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34893B" w14:textId="77777777" w:rsidR="004054B5" w:rsidRPr="00B716D4" w:rsidRDefault="004054B5">
      <w:pPr>
        <w:pStyle w:val="BodyText"/>
        <w:spacing w:before="0"/>
        <w:ind w:firstLine="0"/>
        <w:jc w:val="left"/>
      </w:pPr>
    </w:p>
    <w:p w14:paraId="0081699D" w14:textId="77777777" w:rsidR="004054B5" w:rsidRPr="00B716D4" w:rsidRDefault="004054B5">
      <w:pPr>
        <w:pStyle w:val="BodyText"/>
        <w:spacing w:before="74"/>
        <w:ind w:firstLine="0"/>
        <w:jc w:val="left"/>
      </w:pPr>
    </w:p>
    <w:p w14:paraId="7FBD62F4" w14:textId="05CDC83C" w:rsidR="004054B5" w:rsidRPr="00B716D4" w:rsidRDefault="0092430E" w:rsidP="00514569">
      <w:pPr>
        <w:pStyle w:val="Heading1"/>
        <w:ind w:left="0" w:firstLine="0"/>
      </w:pPr>
      <w:bookmarkStart w:id="0" w:name="§_17.41.030_Accessory_Dwelling_Units_(AD"/>
      <w:bookmarkEnd w:id="0"/>
      <w:r w:rsidRPr="00B716D4">
        <w:rPr>
          <w:b w:val="0"/>
          <w:bCs w:val="0"/>
        </w:rPr>
        <w:t>§</w:t>
      </w:r>
      <w:r w:rsidRPr="00B716D4">
        <w:rPr>
          <w:b w:val="0"/>
          <w:bCs w:val="0"/>
          <w:spacing w:val="-1"/>
        </w:rPr>
        <w:t xml:space="preserve"> </w:t>
      </w:r>
      <w:r w:rsidRPr="00B716D4">
        <w:rPr>
          <w:b w:val="0"/>
          <w:bCs w:val="0"/>
        </w:rPr>
        <w:t>17.</w:t>
      </w:r>
      <w:r w:rsidR="00185A8B" w:rsidRPr="00B716D4">
        <w:rPr>
          <w:b w:val="0"/>
          <w:bCs w:val="0"/>
        </w:rPr>
        <w:t>60.070</w:t>
      </w:r>
      <w:r w:rsidRPr="00B716D4">
        <w:rPr>
          <w:b w:val="0"/>
          <w:bCs w:val="0"/>
        </w:rPr>
        <w:t>.</w:t>
      </w:r>
      <w:r w:rsidRPr="00B716D4">
        <w:rPr>
          <w:spacing w:val="59"/>
        </w:rPr>
        <w:t xml:space="preserve"> </w:t>
      </w:r>
      <w:r w:rsidRPr="00B716D4">
        <w:t>Accessory</w:t>
      </w:r>
      <w:r w:rsidRPr="00B716D4">
        <w:rPr>
          <w:spacing w:val="-1"/>
        </w:rPr>
        <w:t xml:space="preserve"> </w:t>
      </w:r>
      <w:r w:rsidRPr="00B716D4">
        <w:t>Dwelling</w:t>
      </w:r>
      <w:r w:rsidRPr="00B716D4">
        <w:rPr>
          <w:spacing w:val="-1"/>
        </w:rPr>
        <w:t xml:space="preserve"> </w:t>
      </w:r>
      <w:r w:rsidRPr="00B716D4">
        <w:t>Units</w:t>
      </w:r>
      <w:r w:rsidRPr="00B716D4">
        <w:rPr>
          <w:spacing w:val="2"/>
        </w:rPr>
        <w:t xml:space="preserve"> </w:t>
      </w:r>
      <w:r w:rsidRPr="00B716D4">
        <w:rPr>
          <w:spacing w:val="-2"/>
        </w:rPr>
        <w:t>(ADUs).</w:t>
      </w:r>
    </w:p>
    <w:p w14:paraId="1F8A3051" w14:textId="41C6602E" w:rsidR="004054B5" w:rsidRPr="00B716D4" w:rsidRDefault="0092430E" w:rsidP="3BD446F2">
      <w:pPr>
        <w:pStyle w:val="ListParagraph"/>
        <w:numPr>
          <w:ilvl w:val="0"/>
          <w:numId w:val="4"/>
        </w:numPr>
        <w:tabs>
          <w:tab w:val="left" w:pos="1120"/>
        </w:tabs>
        <w:ind w:right="115"/>
        <w:jc w:val="both"/>
        <w:rPr>
          <w:sz w:val="24"/>
          <w:szCs w:val="24"/>
        </w:rPr>
      </w:pPr>
      <w:r w:rsidRPr="3BD446F2">
        <w:rPr>
          <w:b/>
          <w:bCs/>
          <w:sz w:val="24"/>
          <w:szCs w:val="24"/>
        </w:rPr>
        <w:t xml:space="preserve">Purpose. </w:t>
      </w:r>
      <w:r w:rsidR="003F3F3D" w:rsidRPr="00514569">
        <w:rPr>
          <w:sz w:val="24"/>
          <w:szCs w:val="24"/>
        </w:rPr>
        <w:t>The purposes of this section are to authorize accessory dwelling units</w:t>
      </w:r>
      <w:r w:rsidR="1463FB41" w:rsidRPr="3BD446F2">
        <w:rPr>
          <w:sz w:val="24"/>
          <w:szCs w:val="24"/>
        </w:rPr>
        <w:t xml:space="preserve"> (ADUs)</w:t>
      </w:r>
      <w:r w:rsidR="003F3F3D" w:rsidRPr="00514569">
        <w:rPr>
          <w:sz w:val="24"/>
          <w:szCs w:val="24"/>
        </w:rPr>
        <w:t xml:space="preserve"> and junior accessory dwelling units</w:t>
      </w:r>
      <w:r w:rsidR="3A1AB3B0" w:rsidRPr="3BD446F2">
        <w:rPr>
          <w:sz w:val="24"/>
          <w:szCs w:val="24"/>
        </w:rPr>
        <w:t xml:space="preserve"> (JADUs)</w:t>
      </w:r>
      <w:r w:rsidR="003F3F3D" w:rsidRPr="00514569">
        <w:rPr>
          <w:sz w:val="24"/>
          <w:szCs w:val="24"/>
        </w:rPr>
        <w:t xml:space="preserve">; to establish a procedure for reviewing and approving their development to ensure and maintain healthy and safe residential living environments; to establish location and development standards for accessory dwelling units; to implement the general plan; and to comply with Government Code Sections 66310-66332, </w:t>
      </w:r>
      <w:r w:rsidR="004445EA">
        <w:rPr>
          <w:sz w:val="24"/>
          <w:szCs w:val="24"/>
        </w:rPr>
        <w:t xml:space="preserve">as may be amended from time to time, </w:t>
      </w:r>
      <w:r w:rsidR="003F3F3D" w:rsidRPr="00514569">
        <w:rPr>
          <w:sz w:val="24"/>
          <w:szCs w:val="24"/>
        </w:rPr>
        <w:t>which require local agencies to consider applications for accessory dwelling unit and junior accessory dwelling unit permits ministerially without discretionary review or a public hearing, subject to the requirements</w:t>
      </w:r>
      <w:r w:rsidR="004445EA">
        <w:rPr>
          <w:sz w:val="24"/>
          <w:szCs w:val="24"/>
        </w:rPr>
        <w:t xml:space="preserve"> of this section</w:t>
      </w:r>
      <w:r w:rsidR="003F3F3D" w:rsidRPr="00514569">
        <w:rPr>
          <w:sz w:val="24"/>
          <w:szCs w:val="24"/>
        </w:rPr>
        <w:t>.</w:t>
      </w:r>
    </w:p>
    <w:p w14:paraId="136C543E" w14:textId="6818513C" w:rsidR="004054B5" w:rsidRPr="00B716D4" w:rsidRDefault="0092430E">
      <w:pPr>
        <w:pStyle w:val="ListParagraph"/>
        <w:numPr>
          <w:ilvl w:val="0"/>
          <w:numId w:val="4"/>
        </w:numPr>
        <w:tabs>
          <w:tab w:val="left" w:pos="1120"/>
        </w:tabs>
        <w:ind w:right="117"/>
        <w:jc w:val="both"/>
        <w:rPr>
          <w:sz w:val="24"/>
        </w:rPr>
      </w:pPr>
      <w:r w:rsidRPr="00B716D4">
        <w:rPr>
          <w:b/>
          <w:sz w:val="24"/>
        </w:rPr>
        <w:t>Effect of Co</w:t>
      </w:r>
      <w:r w:rsidR="00453903">
        <w:rPr>
          <w:b/>
          <w:sz w:val="24"/>
        </w:rPr>
        <w:t>mpliance</w:t>
      </w:r>
      <w:r w:rsidRPr="00B716D4">
        <w:rPr>
          <w:b/>
          <w:sz w:val="24"/>
        </w:rPr>
        <w:t xml:space="preserve">. </w:t>
      </w:r>
      <w:r w:rsidRPr="00B716D4">
        <w:rPr>
          <w:sz w:val="24"/>
        </w:rPr>
        <w:t xml:space="preserve">An ADU or JADU that </w:t>
      </w:r>
      <w:r w:rsidR="00453903">
        <w:rPr>
          <w:sz w:val="24"/>
        </w:rPr>
        <w:t>complies with</w:t>
      </w:r>
      <w:r w:rsidRPr="00B716D4">
        <w:rPr>
          <w:sz w:val="24"/>
        </w:rPr>
        <w:t xml:space="preserve"> the standards in this section will not be:</w:t>
      </w:r>
    </w:p>
    <w:p w14:paraId="3DE88692" w14:textId="2132AD0E" w:rsidR="004054B5" w:rsidRPr="00B716D4" w:rsidRDefault="0092430E">
      <w:pPr>
        <w:pStyle w:val="ListParagraph"/>
        <w:numPr>
          <w:ilvl w:val="1"/>
          <w:numId w:val="4"/>
        </w:numPr>
        <w:tabs>
          <w:tab w:val="left" w:pos="1600"/>
        </w:tabs>
        <w:ind w:right="118"/>
        <w:rPr>
          <w:sz w:val="24"/>
        </w:rPr>
      </w:pPr>
      <w:r w:rsidRPr="00B716D4">
        <w:rPr>
          <w:sz w:val="24"/>
        </w:rPr>
        <w:t>Deemed</w:t>
      </w:r>
      <w:r w:rsidRPr="00B716D4">
        <w:rPr>
          <w:spacing w:val="-9"/>
          <w:sz w:val="24"/>
        </w:rPr>
        <w:t xml:space="preserve"> </w:t>
      </w:r>
      <w:r w:rsidRPr="00B716D4">
        <w:rPr>
          <w:sz w:val="24"/>
        </w:rPr>
        <w:t>to</w:t>
      </w:r>
      <w:r w:rsidRPr="00B716D4">
        <w:rPr>
          <w:spacing w:val="-9"/>
          <w:sz w:val="24"/>
        </w:rPr>
        <w:t xml:space="preserve"> </w:t>
      </w:r>
      <w:r w:rsidRPr="00B716D4">
        <w:rPr>
          <w:sz w:val="24"/>
        </w:rPr>
        <w:t>be</w:t>
      </w:r>
      <w:r w:rsidRPr="00B716D4">
        <w:rPr>
          <w:spacing w:val="-9"/>
          <w:sz w:val="24"/>
        </w:rPr>
        <w:t xml:space="preserve"> </w:t>
      </w:r>
      <w:r w:rsidRPr="00B716D4">
        <w:rPr>
          <w:sz w:val="24"/>
        </w:rPr>
        <w:t>inconsistent</w:t>
      </w:r>
      <w:r w:rsidRPr="00B716D4">
        <w:rPr>
          <w:spacing w:val="-8"/>
          <w:sz w:val="24"/>
        </w:rPr>
        <w:t xml:space="preserve"> </w:t>
      </w:r>
      <w:r w:rsidRPr="00B716D4">
        <w:rPr>
          <w:sz w:val="24"/>
        </w:rPr>
        <w:t>with</w:t>
      </w:r>
      <w:r w:rsidRPr="00B716D4">
        <w:rPr>
          <w:spacing w:val="-9"/>
          <w:sz w:val="24"/>
        </w:rPr>
        <w:t xml:space="preserve"> </w:t>
      </w:r>
      <w:r w:rsidRPr="00B716D4">
        <w:rPr>
          <w:sz w:val="24"/>
        </w:rPr>
        <w:t>the</w:t>
      </w:r>
      <w:r w:rsidRPr="00B716D4">
        <w:rPr>
          <w:spacing w:val="-9"/>
          <w:sz w:val="24"/>
        </w:rPr>
        <w:t xml:space="preserve"> </w:t>
      </w:r>
      <w:r w:rsidRPr="00B716D4">
        <w:rPr>
          <w:sz w:val="24"/>
        </w:rPr>
        <w:t>City's</w:t>
      </w:r>
      <w:r w:rsidRPr="00B716D4">
        <w:rPr>
          <w:spacing w:val="-9"/>
          <w:sz w:val="24"/>
        </w:rPr>
        <w:t xml:space="preserve"> </w:t>
      </w:r>
      <w:r w:rsidRPr="00B716D4">
        <w:rPr>
          <w:sz w:val="24"/>
        </w:rPr>
        <w:t>General</w:t>
      </w:r>
      <w:r w:rsidRPr="00B716D4">
        <w:rPr>
          <w:spacing w:val="-9"/>
          <w:sz w:val="24"/>
        </w:rPr>
        <w:t xml:space="preserve"> </w:t>
      </w:r>
      <w:r w:rsidRPr="00B716D4">
        <w:rPr>
          <w:sz w:val="24"/>
        </w:rPr>
        <w:t>Plan land use designation and zon</w:t>
      </w:r>
      <w:r w:rsidR="00185A8B" w:rsidRPr="00B716D4">
        <w:rPr>
          <w:sz w:val="24"/>
        </w:rPr>
        <w:t>ing</w:t>
      </w:r>
      <w:r w:rsidRPr="00B716D4">
        <w:rPr>
          <w:sz w:val="24"/>
        </w:rPr>
        <w:t xml:space="preserve"> district for the lot on which the ADU or JADU is located.</w:t>
      </w:r>
    </w:p>
    <w:p w14:paraId="1C7F63C9" w14:textId="77777777" w:rsidR="004054B5" w:rsidRPr="00B716D4" w:rsidRDefault="0092430E">
      <w:pPr>
        <w:pStyle w:val="ListParagraph"/>
        <w:numPr>
          <w:ilvl w:val="1"/>
          <w:numId w:val="4"/>
        </w:numPr>
        <w:tabs>
          <w:tab w:val="left" w:pos="1600"/>
        </w:tabs>
        <w:ind w:right="116"/>
        <w:rPr>
          <w:sz w:val="24"/>
        </w:rPr>
      </w:pPr>
      <w:r w:rsidRPr="00B716D4">
        <w:rPr>
          <w:sz w:val="24"/>
        </w:rPr>
        <w:t>Deemed</w:t>
      </w:r>
      <w:r w:rsidRPr="00B716D4">
        <w:rPr>
          <w:spacing w:val="-3"/>
          <w:sz w:val="24"/>
        </w:rPr>
        <w:t xml:space="preserve"> </w:t>
      </w:r>
      <w:r w:rsidRPr="00B716D4">
        <w:rPr>
          <w:sz w:val="24"/>
        </w:rPr>
        <w:t>to</w:t>
      </w:r>
      <w:r w:rsidRPr="00B716D4">
        <w:rPr>
          <w:spacing w:val="-4"/>
          <w:sz w:val="24"/>
        </w:rPr>
        <w:t xml:space="preserve"> </w:t>
      </w:r>
      <w:r w:rsidRPr="00B716D4">
        <w:rPr>
          <w:sz w:val="24"/>
        </w:rPr>
        <w:t>exceed</w:t>
      </w:r>
      <w:r w:rsidRPr="00B716D4">
        <w:rPr>
          <w:spacing w:val="-4"/>
          <w:sz w:val="24"/>
        </w:rPr>
        <w:t xml:space="preserve"> </w:t>
      </w:r>
      <w:r w:rsidRPr="00B716D4">
        <w:rPr>
          <w:sz w:val="24"/>
        </w:rPr>
        <w:t>the</w:t>
      </w:r>
      <w:r w:rsidRPr="00B716D4">
        <w:rPr>
          <w:spacing w:val="-4"/>
          <w:sz w:val="24"/>
        </w:rPr>
        <w:t xml:space="preserve"> </w:t>
      </w:r>
      <w:r w:rsidRPr="00B716D4">
        <w:rPr>
          <w:sz w:val="24"/>
        </w:rPr>
        <w:t>allowable</w:t>
      </w:r>
      <w:r w:rsidRPr="00B716D4">
        <w:rPr>
          <w:spacing w:val="-3"/>
          <w:sz w:val="24"/>
        </w:rPr>
        <w:t xml:space="preserve"> </w:t>
      </w:r>
      <w:r w:rsidRPr="00B716D4">
        <w:rPr>
          <w:sz w:val="24"/>
        </w:rPr>
        <w:t>dwelling</w:t>
      </w:r>
      <w:r w:rsidRPr="00B716D4">
        <w:rPr>
          <w:spacing w:val="-4"/>
          <w:sz w:val="24"/>
        </w:rPr>
        <w:t xml:space="preserve"> </w:t>
      </w:r>
      <w:r w:rsidRPr="00B716D4">
        <w:rPr>
          <w:sz w:val="24"/>
        </w:rPr>
        <w:t>unit</w:t>
      </w:r>
      <w:r w:rsidRPr="00B716D4">
        <w:rPr>
          <w:spacing w:val="-4"/>
          <w:sz w:val="24"/>
        </w:rPr>
        <w:t xml:space="preserve"> </w:t>
      </w:r>
      <w:r w:rsidRPr="00B716D4">
        <w:rPr>
          <w:sz w:val="24"/>
        </w:rPr>
        <w:t>density</w:t>
      </w:r>
      <w:r w:rsidRPr="00B716D4">
        <w:rPr>
          <w:spacing w:val="-4"/>
          <w:sz w:val="24"/>
        </w:rPr>
        <w:t xml:space="preserve"> </w:t>
      </w:r>
      <w:r w:rsidRPr="00B716D4">
        <w:rPr>
          <w:sz w:val="24"/>
        </w:rPr>
        <w:t>for</w:t>
      </w:r>
      <w:r w:rsidRPr="00B716D4">
        <w:rPr>
          <w:spacing w:val="-4"/>
          <w:sz w:val="24"/>
        </w:rPr>
        <w:t xml:space="preserve"> </w:t>
      </w:r>
      <w:r w:rsidRPr="00B716D4">
        <w:rPr>
          <w:sz w:val="24"/>
        </w:rPr>
        <w:t>the</w:t>
      </w:r>
      <w:r w:rsidRPr="00B716D4">
        <w:rPr>
          <w:spacing w:val="-4"/>
          <w:sz w:val="24"/>
        </w:rPr>
        <w:t xml:space="preserve"> </w:t>
      </w:r>
      <w:r w:rsidRPr="00B716D4">
        <w:rPr>
          <w:sz w:val="24"/>
        </w:rPr>
        <w:t>lot</w:t>
      </w:r>
      <w:r w:rsidRPr="00B716D4">
        <w:rPr>
          <w:spacing w:val="-4"/>
          <w:sz w:val="24"/>
        </w:rPr>
        <w:t xml:space="preserve"> </w:t>
      </w:r>
      <w:r w:rsidRPr="00B716D4">
        <w:rPr>
          <w:sz w:val="24"/>
        </w:rPr>
        <w:t>on</w:t>
      </w:r>
      <w:r w:rsidRPr="00B716D4">
        <w:rPr>
          <w:spacing w:val="-4"/>
          <w:sz w:val="24"/>
        </w:rPr>
        <w:t xml:space="preserve"> </w:t>
      </w:r>
      <w:r w:rsidRPr="00B716D4">
        <w:rPr>
          <w:sz w:val="24"/>
        </w:rPr>
        <w:t>which</w:t>
      </w:r>
      <w:r w:rsidRPr="00B716D4">
        <w:rPr>
          <w:spacing w:val="-4"/>
          <w:sz w:val="24"/>
        </w:rPr>
        <w:t xml:space="preserve"> </w:t>
      </w:r>
      <w:r w:rsidRPr="00B716D4">
        <w:rPr>
          <w:sz w:val="24"/>
        </w:rPr>
        <w:t>the ADU or JADU is located.</w:t>
      </w:r>
    </w:p>
    <w:p w14:paraId="2076E1F9" w14:textId="5177E9A2" w:rsidR="004054B5" w:rsidRPr="00B716D4" w:rsidRDefault="0092430E">
      <w:pPr>
        <w:pStyle w:val="ListParagraph"/>
        <w:numPr>
          <w:ilvl w:val="1"/>
          <w:numId w:val="4"/>
        </w:numPr>
        <w:tabs>
          <w:tab w:val="left" w:pos="1600"/>
        </w:tabs>
        <w:ind w:right="114"/>
        <w:rPr>
          <w:sz w:val="24"/>
        </w:rPr>
      </w:pPr>
      <w:r w:rsidRPr="00B716D4">
        <w:rPr>
          <w:sz w:val="24"/>
        </w:rPr>
        <w:t xml:space="preserve">Required to correct a Nonconforming Zoning Condition, as defined in subsection (C)(9) below. </w:t>
      </w:r>
      <w:r w:rsidR="005C6649">
        <w:rPr>
          <w:sz w:val="24"/>
        </w:rPr>
        <w:t>Notwithstanding the foregoing,</w:t>
      </w:r>
      <w:r w:rsidRPr="00B716D4">
        <w:rPr>
          <w:sz w:val="24"/>
        </w:rPr>
        <w:t xml:space="preserve"> </w:t>
      </w:r>
      <w:r w:rsidR="005C6649">
        <w:rPr>
          <w:sz w:val="24"/>
        </w:rPr>
        <w:t xml:space="preserve">nothing herein prevents </w:t>
      </w:r>
      <w:r w:rsidRPr="00B716D4">
        <w:rPr>
          <w:sz w:val="24"/>
        </w:rPr>
        <w:t>the City from enforcing compliance with applicable building standards in accordance with Health and Safety Code Section 17980.12.</w:t>
      </w:r>
    </w:p>
    <w:p w14:paraId="0B17482C" w14:textId="012673CB" w:rsidR="004054B5" w:rsidRPr="00B716D4" w:rsidRDefault="0092430E" w:rsidP="00514569">
      <w:pPr>
        <w:pStyle w:val="ListParagraph"/>
        <w:numPr>
          <w:ilvl w:val="0"/>
          <w:numId w:val="4"/>
        </w:numPr>
        <w:tabs>
          <w:tab w:val="left" w:pos="1120"/>
        </w:tabs>
        <w:spacing w:before="140" w:line="396" w:lineRule="auto"/>
        <w:ind w:right="1805"/>
        <w:jc w:val="both"/>
      </w:pPr>
      <w:r w:rsidRPr="00B716D4">
        <w:rPr>
          <w:b/>
          <w:sz w:val="24"/>
        </w:rPr>
        <w:t>Definitions.</w:t>
      </w:r>
      <w:r w:rsidRPr="00B716D4">
        <w:rPr>
          <w:b/>
          <w:spacing w:val="-4"/>
          <w:sz w:val="24"/>
        </w:rPr>
        <w:t xml:space="preserve"> </w:t>
      </w:r>
      <w:r w:rsidRPr="00B716D4">
        <w:rPr>
          <w:sz w:val="24"/>
        </w:rPr>
        <w:t>As</w:t>
      </w:r>
      <w:r w:rsidRPr="00B716D4">
        <w:rPr>
          <w:spacing w:val="-5"/>
          <w:sz w:val="24"/>
        </w:rPr>
        <w:t xml:space="preserve"> </w:t>
      </w:r>
      <w:r w:rsidRPr="00B716D4">
        <w:rPr>
          <w:sz w:val="24"/>
        </w:rPr>
        <w:t>used</w:t>
      </w:r>
      <w:r w:rsidRPr="00B716D4">
        <w:rPr>
          <w:spacing w:val="-4"/>
          <w:sz w:val="24"/>
        </w:rPr>
        <w:t xml:space="preserve"> </w:t>
      </w:r>
      <w:r w:rsidRPr="00B716D4">
        <w:rPr>
          <w:sz w:val="24"/>
        </w:rPr>
        <w:t>in</w:t>
      </w:r>
      <w:r w:rsidRPr="00B716D4">
        <w:rPr>
          <w:spacing w:val="-4"/>
          <w:sz w:val="24"/>
        </w:rPr>
        <w:t xml:space="preserve"> </w:t>
      </w:r>
      <w:r w:rsidRPr="00B716D4">
        <w:rPr>
          <w:sz w:val="24"/>
        </w:rPr>
        <w:t>this</w:t>
      </w:r>
      <w:r w:rsidRPr="00B716D4">
        <w:rPr>
          <w:spacing w:val="-5"/>
          <w:sz w:val="24"/>
        </w:rPr>
        <w:t xml:space="preserve"> </w:t>
      </w:r>
      <w:r w:rsidRPr="00B716D4">
        <w:rPr>
          <w:sz w:val="24"/>
        </w:rPr>
        <w:t>section,</w:t>
      </w:r>
      <w:r w:rsidRPr="00B716D4">
        <w:rPr>
          <w:spacing w:val="-4"/>
          <w:sz w:val="24"/>
        </w:rPr>
        <w:t xml:space="preserve"> </w:t>
      </w:r>
      <w:r w:rsidRPr="00B716D4">
        <w:rPr>
          <w:sz w:val="24"/>
        </w:rPr>
        <w:t>terms</w:t>
      </w:r>
      <w:r w:rsidRPr="00B716D4">
        <w:rPr>
          <w:spacing w:val="-2"/>
          <w:sz w:val="24"/>
        </w:rPr>
        <w:t xml:space="preserve"> </w:t>
      </w:r>
      <w:r w:rsidRPr="00B716D4">
        <w:rPr>
          <w:sz w:val="24"/>
        </w:rPr>
        <w:t>are</w:t>
      </w:r>
      <w:r w:rsidRPr="00B716D4">
        <w:rPr>
          <w:spacing w:val="-5"/>
          <w:sz w:val="24"/>
        </w:rPr>
        <w:t xml:space="preserve"> </w:t>
      </w:r>
      <w:r w:rsidRPr="00B716D4">
        <w:rPr>
          <w:sz w:val="24"/>
        </w:rPr>
        <w:t>defined</w:t>
      </w:r>
      <w:r w:rsidRPr="00B716D4">
        <w:rPr>
          <w:spacing w:val="-4"/>
          <w:sz w:val="24"/>
        </w:rPr>
        <w:t xml:space="preserve"> </w:t>
      </w:r>
      <w:r w:rsidRPr="00B716D4">
        <w:rPr>
          <w:sz w:val="24"/>
        </w:rPr>
        <w:t>as</w:t>
      </w:r>
      <w:r w:rsidRPr="00B716D4">
        <w:rPr>
          <w:spacing w:val="-5"/>
          <w:sz w:val="24"/>
        </w:rPr>
        <w:t xml:space="preserve"> </w:t>
      </w:r>
      <w:r w:rsidRPr="00B716D4">
        <w:rPr>
          <w:sz w:val="24"/>
        </w:rPr>
        <w:t xml:space="preserve">follows: </w:t>
      </w:r>
    </w:p>
    <w:p w14:paraId="499341A4" w14:textId="58E14D1B" w:rsidR="007936F6" w:rsidRDefault="007936F6" w:rsidP="00361168">
      <w:pPr>
        <w:pStyle w:val="ListParagraph"/>
        <w:numPr>
          <w:ilvl w:val="0"/>
          <w:numId w:val="5"/>
        </w:numPr>
        <w:tabs>
          <w:tab w:val="left" w:pos="1600"/>
        </w:tabs>
        <w:ind w:left="920" w:right="118"/>
        <w:rPr>
          <w:sz w:val="24"/>
        </w:rPr>
      </w:pPr>
      <w:r w:rsidRPr="00514569">
        <w:rPr>
          <w:b/>
          <w:bCs/>
          <w:sz w:val="24"/>
        </w:rPr>
        <w:t xml:space="preserve">Accessory Dwelling Unit (ADU). </w:t>
      </w:r>
      <w:r w:rsidRPr="00B716D4">
        <w:rPr>
          <w:sz w:val="24"/>
        </w:rPr>
        <w:t>An attached or a detached residential dwelling unit that provides complete independent living facilities for one or more persons and is located on a lot with a proposed or existing primary residence. An accessory dwelling unit also includes the following:</w:t>
      </w:r>
    </w:p>
    <w:p w14:paraId="581103D9" w14:textId="3DEDF7D5" w:rsidR="007936F6" w:rsidRPr="00514569" w:rsidRDefault="007936F6" w:rsidP="00361168">
      <w:pPr>
        <w:pStyle w:val="ListParagraph"/>
        <w:numPr>
          <w:ilvl w:val="1"/>
          <w:numId w:val="5"/>
        </w:numPr>
        <w:tabs>
          <w:tab w:val="left" w:pos="1600"/>
        </w:tabs>
        <w:ind w:right="118"/>
        <w:rPr>
          <w:sz w:val="24"/>
        </w:rPr>
      </w:pPr>
      <w:r w:rsidRPr="00514569">
        <w:rPr>
          <w:bCs/>
          <w:sz w:val="24"/>
        </w:rPr>
        <w:t>An efficiency unit, as defined by Section 17958.1 of the California Health and Safety Code; and</w:t>
      </w:r>
    </w:p>
    <w:p w14:paraId="72F6FCAC" w14:textId="03453C2D" w:rsidR="007936F6" w:rsidRPr="00514569" w:rsidRDefault="007936F6" w:rsidP="00514569">
      <w:pPr>
        <w:pStyle w:val="ListParagraph"/>
        <w:numPr>
          <w:ilvl w:val="1"/>
          <w:numId w:val="5"/>
        </w:numPr>
        <w:tabs>
          <w:tab w:val="left" w:pos="1600"/>
        </w:tabs>
        <w:ind w:right="118"/>
        <w:rPr>
          <w:sz w:val="24"/>
        </w:rPr>
      </w:pPr>
      <w:r w:rsidRPr="00514569">
        <w:rPr>
          <w:bCs/>
          <w:sz w:val="24"/>
        </w:rPr>
        <w:t>A manufactured home, as defined by Section 18007 of the California Health and Safety Code.</w:t>
      </w:r>
    </w:p>
    <w:p w14:paraId="4960E96A" w14:textId="5657EEE8" w:rsidR="007936F6" w:rsidRPr="00514569" w:rsidRDefault="007936F6" w:rsidP="00514569">
      <w:pPr>
        <w:pStyle w:val="ListParagraph"/>
        <w:numPr>
          <w:ilvl w:val="0"/>
          <w:numId w:val="5"/>
        </w:numPr>
        <w:tabs>
          <w:tab w:val="left" w:pos="1600"/>
        </w:tabs>
        <w:ind w:left="920" w:right="118"/>
        <w:rPr>
          <w:sz w:val="24"/>
        </w:rPr>
      </w:pPr>
      <w:r w:rsidRPr="00514569">
        <w:rPr>
          <w:b/>
          <w:sz w:val="24"/>
        </w:rPr>
        <w:t>Accessory</w:t>
      </w:r>
      <w:r w:rsidRPr="00514569">
        <w:rPr>
          <w:b/>
          <w:spacing w:val="-6"/>
          <w:sz w:val="24"/>
        </w:rPr>
        <w:t xml:space="preserve"> </w:t>
      </w:r>
      <w:r w:rsidRPr="00514569">
        <w:rPr>
          <w:b/>
          <w:sz w:val="24"/>
        </w:rPr>
        <w:t>Structure.</w:t>
      </w:r>
      <w:r w:rsidRPr="00514569">
        <w:rPr>
          <w:b/>
          <w:spacing w:val="-7"/>
          <w:sz w:val="24"/>
        </w:rPr>
        <w:t xml:space="preserve"> </w:t>
      </w:r>
      <w:r w:rsidRPr="00B716D4">
        <w:rPr>
          <w:sz w:val="24"/>
        </w:rPr>
        <w:t>A</w:t>
      </w:r>
      <w:r w:rsidRPr="00B716D4">
        <w:rPr>
          <w:spacing w:val="-7"/>
          <w:sz w:val="24"/>
        </w:rPr>
        <w:t xml:space="preserve"> </w:t>
      </w:r>
      <w:r w:rsidRPr="00B716D4">
        <w:rPr>
          <w:sz w:val="24"/>
        </w:rPr>
        <w:t>structure</w:t>
      </w:r>
      <w:r w:rsidRPr="00B716D4">
        <w:rPr>
          <w:spacing w:val="-7"/>
          <w:sz w:val="24"/>
        </w:rPr>
        <w:t xml:space="preserve"> </w:t>
      </w:r>
      <w:r w:rsidRPr="00B716D4">
        <w:rPr>
          <w:sz w:val="24"/>
        </w:rPr>
        <w:t>that</w:t>
      </w:r>
      <w:r w:rsidRPr="00B716D4">
        <w:rPr>
          <w:spacing w:val="-7"/>
          <w:sz w:val="24"/>
        </w:rPr>
        <w:t xml:space="preserve"> </w:t>
      </w:r>
      <w:r w:rsidRPr="00B716D4">
        <w:rPr>
          <w:sz w:val="24"/>
        </w:rPr>
        <w:t>is</w:t>
      </w:r>
      <w:r w:rsidRPr="00B716D4">
        <w:rPr>
          <w:spacing w:val="-7"/>
          <w:sz w:val="24"/>
        </w:rPr>
        <w:t xml:space="preserve"> </w:t>
      </w:r>
      <w:r w:rsidRPr="00B716D4">
        <w:rPr>
          <w:sz w:val="24"/>
        </w:rPr>
        <w:t>accessory</w:t>
      </w:r>
      <w:r w:rsidRPr="00B716D4">
        <w:rPr>
          <w:spacing w:val="-6"/>
          <w:sz w:val="24"/>
        </w:rPr>
        <w:t xml:space="preserve"> </w:t>
      </w:r>
      <w:r w:rsidRPr="00B716D4">
        <w:rPr>
          <w:sz w:val="24"/>
        </w:rPr>
        <w:t>and</w:t>
      </w:r>
      <w:r w:rsidRPr="00B716D4">
        <w:rPr>
          <w:spacing w:val="-7"/>
          <w:sz w:val="24"/>
        </w:rPr>
        <w:t xml:space="preserve"> </w:t>
      </w:r>
      <w:r w:rsidRPr="00B716D4">
        <w:rPr>
          <w:sz w:val="24"/>
        </w:rPr>
        <w:t>incidental</w:t>
      </w:r>
      <w:r w:rsidRPr="00B716D4">
        <w:rPr>
          <w:spacing w:val="-6"/>
          <w:sz w:val="24"/>
        </w:rPr>
        <w:t xml:space="preserve"> </w:t>
      </w:r>
      <w:r w:rsidRPr="00B716D4">
        <w:rPr>
          <w:sz w:val="24"/>
        </w:rPr>
        <w:t>to</w:t>
      </w:r>
      <w:r w:rsidRPr="00B716D4">
        <w:rPr>
          <w:spacing w:val="-7"/>
          <w:sz w:val="24"/>
        </w:rPr>
        <w:t xml:space="preserve"> </w:t>
      </w:r>
      <w:r w:rsidRPr="00B716D4">
        <w:rPr>
          <w:sz w:val="24"/>
        </w:rPr>
        <w:t>a</w:t>
      </w:r>
      <w:r w:rsidRPr="00B716D4">
        <w:rPr>
          <w:spacing w:val="-7"/>
          <w:sz w:val="24"/>
        </w:rPr>
        <w:t xml:space="preserve"> </w:t>
      </w:r>
      <w:r w:rsidRPr="00B716D4">
        <w:rPr>
          <w:sz w:val="24"/>
        </w:rPr>
        <w:t>dwelling located on the same lot.</w:t>
      </w:r>
    </w:p>
    <w:p w14:paraId="69E93C19" w14:textId="06751BEB" w:rsidR="004054B5" w:rsidRDefault="0092430E" w:rsidP="00361168">
      <w:pPr>
        <w:pStyle w:val="ListParagraph"/>
        <w:numPr>
          <w:ilvl w:val="0"/>
          <w:numId w:val="5"/>
        </w:numPr>
        <w:tabs>
          <w:tab w:val="left" w:pos="1600"/>
        </w:tabs>
        <w:ind w:left="920" w:right="117"/>
        <w:rPr>
          <w:sz w:val="24"/>
        </w:rPr>
      </w:pPr>
      <w:r w:rsidRPr="00514569">
        <w:rPr>
          <w:b/>
          <w:sz w:val="24"/>
        </w:rPr>
        <w:t xml:space="preserve">Complete Independent Living Facilities. </w:t>
      </w:r>
      <w:r w:rsidRPr="00B716D4">
        <w:rPr>
          <w:sz w:val="24"/>
        </w:rPr>
        <w:t xml:space="preserve">Permanent provisions for living, sleeping, eating, cooking, and sanitation on the same parcel as the </w:t>
      </w:r>
      <w:r w:rsidR="00BD53FA" w:rsidRPr="00B716D4">
        <w:rPr>
          <w:sz w:val="24"/>
        </w:rPr>
        <w:t>single-family</w:t>
      </w:r>
      <w:r w:rsidRPr="00B716D4">
        <w:rPr>
          <w:sz w:val="24"/>
        </w:rPr>
        <w:t xml:space="preserve"> or multi-family dwelling is or will be situated.</w:t>
      </w:r>
    </w:p>
    <w:p w14:paraId="538E1962" w14:textId="53EB8AEA" w:rsidR="00361168" w:rsidRPr="00514569" w:rsidRDefault="00361168" w:rsidP="00514569">
      <w:pPr>
        <w:pStyle w:val="ListParagraph"/>
        <w:numPr>
          <w:ilvl w:val="0"/>
          <w:numId w:val="5"/>
        </w:numPr>
        <w:tabs>
          <w:tab w:val="left" w:pos="1600"/>
        </w:tabs>
        <w:ind w:left="920" w:right="117"/>
        <w:rPr>
          <w:bCs/>
          <w:sz w:val="24"/>
        </w:rPr>
      </w:pPr>
      <w:r w:rsidRPr="00514569">
        <w:rPr>
          <w:b/>
          <w:sz w:val="24"/>
        </w:rPr>
        <w:t xml:space="preserve">Efficiency Kitchen. </w:t>
      </w:r>
      <w:r w:rsidRPr="00514569">
        <w:rPr>
          <w:bCs/>
          <w:sz w:val="24"/>
        </w:rPr>
        <w:t>A kitchen that includes each of the following:</w:t>
      </w:r>
    </w:p>
    <w:p w14:paraId="09237DE6" w14:textId="76F714A4" w:rsidR="00361168" w:rsidRDefault="00361168" w:rsidP="00361168">
      <w:pPr>
        <w:pStyle w:val="ListParagraph"/>
        <w:numPr>
          <w:ilvl w:val="1"/>
          <w:numId w:val="5"/>
        </w:numPr>
        <w:rPr>
          <w:bCs/>
          <w:sz w:val="24"/>
        </w:rPr>
      </w:pPr>
      <w:r w:rsidRPr="00514569">
        <w:rPr>
          <w:bCs/>
          <w:sz w:val="24"/>
        </w:rPr>
        <w:t>A cooking facility with appliances.</w:t>
      </w:r>
    </w:p>
    <w:p w14:paraId="0DC62480" w14:textId="26BAD398" w:rsidR="00361168" w:rsidRPr="00514569" w:rsidRDefault="00361168" w:rsidP="00514569">
      <w:pPr>
        <w:pStyle w:val="ListParagraph"/>
        <w:numPr>
          <w:ilvl w:val="1"/>
          <w:numId w:val="5"/>
        </w:numPr>
        <w:rPr>
          <w:bCs/>
          <w:sz w:val="24"/>
        </w:rPr>
      </w:pPr>
      <w:r w:rsidRPr="00514569">
        <w:rPr>
          <w:bCs/>
          <w:sz w:val="24"/>
        </w:rPr>
        <w:t>A food preparation counter and storage cabinets that are of a reasonable size in relation to the size of the JADU.</w:t>
      </w:r>
    </w:p>
    <w:p w14:paraId="734C4D4C" w14:textId="77777777" w:rsidR="00361168" w:rsidRPr="00514569" w:rsidRDefault="00361168" w:rsidP="00514569">
      <w:pPr>
        <w:pStyle w:val="ListParagraph"/>
      </w:pPr>
    </w:p>
    <w:p w14:paraId="6090D635" w14:textId="2CF7CC58" w:rsidR="004054B5" w:rsidRPr="00B716D4" w:rsidRDefault="004054B5" w:rsidP="00514569">
      <w:pPr>
        <w:tabs>
          <w:tab w:val="left" w:pos="7514"/>
        </w:tabs>
        <w:spacing w:before="86"/>
      </w:pPr>
    </w:p>
    <w:p w14:paraId="764A37C7" w14:textId="77777777" w:rsidR="004054B5" w:rsidRPr="00514569" w:rsidRDefault="0092430E" w:rsidP="00514569">
      <w:pPr>
        <w:pStyle w:val="ListParagraph"/>
        <w:numPr>
          <w:ilvl w:val="0"/>
          <w:numId w:val="5"/>
        </w:numPr>
        <w:tabs>
          <w:tab w:val="left" w:pos="1600"/>
        </w:tabs>
        <w:ind w:left="920" w:right="117"/>
        <w:rPr>
          <w:b/>
          <w:sz w:val="24"/>
        </w:rPr>
      </w:pPr>
      <w:r w:rsidRPr="00514569">
        <w:rPr>
          <w:b/>
          <w:sz w:val="24"/>
        </w:rPr>
        <w:t xml:space="preserve">Junior Accessory Dwelling Unit (JADU). </w:t>
      </w:r>
      <w:r w:rsidRPr="00514569">
        <w:rPr>
          <w:bCs/>
          <w:sz w:val="24"/>
        </w:rPr>
        <w:t>A residential unit that satisfies all of the following:</w:t>
      </w:r>
    </w:p>
    <w:p w14:paraId="184AC5B5" w14:textId="77777777" w:rsidR="004054B5" w:rsidRPr="00514569" w:rsidRDefault="0092430E" w:rsidP="00514569">
      <w:pPr>
        <w:pStyle w:val="ListParagraph"/>
        <w:numPr>
          <w:ilvl w:val="1"/>
          <w:numId w:val="5"/>
        </w:numPr>
        <w:tabs>
          <w:tab w:val="left" w:pos="1600"/>
        </w:tabs>
        <w:ind w:right="117"/>
        <w:rPr>
          <w:bCs/>
          <w:sz w:val="24"/>
        </w:rPr>
      </w:pPr>
      <w:r w:rsidRPr="00514569">
        <w:rPr>
          <w:bCs/>
          <w:sz w:val="24"/>
        </w:rPr>
        <w:t>Is no more than 500 square feet of interior livable space in size;</w:t>
      </w:r>
    </w:p>
    <w:p w14:paraId="078F6056" w14:textId="39671FF7" w:rsidR="004054B5" w:rsidRPr="00514569" w:rsidRDefault="0092430E" w:rsidP="00514569">
      <w:pPr>
        <w:pStyle w:val="ListParagraph"/>
        <w:numPr>
          <w:ilvl w:val="1"/>
          <w:numId w:val="5"/>
        </w:numPr>
        <w:tabs>
          <w:tab w:val="left" w:pos="1600"/>
        </w:tabs>
        <w:ind w:right="117"/>
        <w:rPr>
          <w:bCs/>
          <w:sz w:val="24"/>
        </w:rPr>
      </w:pPr>
      <w:r w:rsidRPr="00514569">
        <w:rPr>
          <w:bCs/>
          <w:sz w:val="24"/>
        </w:rPr>
        <w:t xml:space="preserve">Is contained entirely within an existing or proposed </w:t>
      </w:r>
      <w:r w:rsidR="00BD53FA" w:rsidRPr="00514569">
        <w:rPr>
          <w:bCs/>
          <w:sz w:val="24"/>
        </w:rPr>
        <w:t>single-family</w:t>
      </w:r>
      <w:r w:rsidRPr="00514569">
        <w:rPr>
          <w:bCs/>
          <w:sz w:val="24"/>
        </w:rPr>
        <w:t xml:space="preserve"> dwelling structure. An enclosed use within the residence, such as an attached garage, is considered to be a part of and contained within the single- family structure;</w:t>
      </w:r>
    </w:p>
    <w:p w14:paraId="226F83D5" w14:textId="4DF3DB77" w:rsidR="004054B5" w:rsidRPr="00514569" w:rsidRDefault="0092430E" w:rsidP="00514569">
      <w:pPr>
        <w:pStyle w:val="ListParagraph"/>
        <w:numPr>
          <w:ilvl w:val="1"/>
          <w:numId w:val="5"/>
        </w:numPr>
        <w:tabs>
          <w:tab w:val="left" w:pos="1600"/>
        </w:tabs>
        <w:ind w:right="117"/>
        <w:rPr>
          <w:bCs/>
          <w:sz w:val="24"/>
        </w:rPr>
      </w:pPr>
      <w:r w:rsidRPr="00514569">
        <w:rPr>
          <w:bCs/>
          <w:sz w:val="24"/>
        </w:rPr>
        <w:t xml:space="preserve">Includes its own separate sanitation facilities or shares sanitation facilities with the existing or proposed </w:t>
      </w:r>
      <w:r w:rsidR="00BD53FA" w:rsidRPr="00514569">
        <w:rPr>
          <w:bCs/>
          <w:sz w:val="24"/>
        </w:rPr>
        <w:t>single-family</w:t>
      </w:r>
      <w:r w:rsidRPr="00514569">
        <w:rPr>
          <w:bCs/>
          <w:sz w:val="24"/>
        </w:rPr>
        <w:t xml:space="preserve"> dwelling structure; </w:t>
      </w:r>
    </w:p>
    <w:p w14:paraId="2B214BE3" w14:textId="67D9849A" w:rsidR="004054B5" w:rsidRPr="00514569" w:rsidRDefault="00EC068A" w:rsidP="00514569">
      <w:pPr>
        <w:pStyle w:val="ListParagraph"/>
        <w:numPr>
          <w:ilvl w:val="1"/>
          <w:numId w:val="5"/>
        </w:numPr>
        <w:tabs>
          <w:tab w:val="left" w:pos="1600"/>
        </w:tabs>
        <w:ind w:right="117"/>
        <w:rPr>
          <w:bCs/>
          <w:sz w:val="24"/>
        </w:rPr>
      </w:pPr>
      <w:r>
        <w:rPr>
          <w:bCs/>
          <w:sz w:val="24"/>
        </w:rPr>
        <w:t>Either contains a separate bathroo</w:t>
      </w:r>
      <w:r w:rsidR="0092430E" w:rsidRPr="00514569">
        <w:rPr>
          <w:bCs/>
          <w:sz w:val="24"/>
        </w:rPr>
        <w:t>m</w:t>
      </w:r>
      <w:r>
        <w:rPr>
          <w:bCs/>
          <w:sz w:val="24"/>
        </w:rPr>
        <w:t xml:space="preserve"> or</w:t>
      </w:r>
      <w:r w:rsidR="0092430E" w:rsidRPr="00514569">
        <w:rPr>
          <w:bCs/>
          <w:sz w:val="24"/>
        </w:rPr>
        <w:t xml:space="preserve"> contains an interior entrance to the main living area of the existing or proposed single-family structure in addition to an exterior entrance that is separate from the main entrance to the primary dwelling</w:t>
      </w:r>
      <w:r w:rsidR="00F10A3C">
        <w:rPr>
          <w:bCs/>
          <w:sz w:val="24"/>
        </w:rPr>
        <w:t>; and</w:t>
      </w:r>
    </w:p>
    <w:p w14:paraId="24A8E0D6" w14:textId="145F784C" w:rsidR="00361168" w:rsidRPr="00514569" w:rsidRDefault="0092430E" w:rsidP="00514569">
      <w:pPr>
        <w:pStyle w:val="ListParagraph"/>
        <w:numPr>
          <w:ilvl w:val="1"/>
          <w:numId w:val="5"/>
        </w:numPr>
        <w:tabs>
          <w:tab w:val="left" w:pos="1600"/>
        </w:tabs>
        <w:ind w:right="117"/>
        <w:rPr>
          <w:bCs/>
          <w:sz w:val="24"/>
        </w:rPr>
      </w:pPr>
      <w:r w:rsidRPr="00514569">
        <w:rPr>
          <w:bCs/>
          <w:sz w:val="24"/>
        </w:rPr>
        <w:t>Includes an efficiency kitchen, as defined subsection (C)(4) above.</w:t>
      </w:r>
    </w:p>
    <w:p w14:paraId="51ED20AD" w14:textId="77777777" w:rsidR="004054B5" w:rsidRPr="00514569" w:rsidRDefault="0092430E" w:rsidP="00514569">
      <w:pPr>
        <w:pStyle w:val="ListParagraph"/>
        <w:numPr>
          <w:ilvl w:val="0"/>
          <w:numId w:val="5"/>
        </w:numPr>
        <w:tabs>
          <w:tab w:val="left" w:pos="1600"/>
        </w:tabs>
        <w:ind w:left="920" w:right="117"/>
        <w:rPr>
          <w:bCs/>
          <w:sz w:val="24"/>
        </w:rPr>
      </w:pPr>
      <w:r w:rsidRPr="00514569">
        <w:rPr>
          <w:b/>
          <w:sz w:val="24"/>
        </w:rPr>
        <w:t xml:space="preserve">Livable Space. </w:t>
      </w:r>
      <w:r w:rsidRPr="00514569">
        <w:rPr>
          <w:bCs/>
          <w:sz w:val="24"/>
        </w:rPr>
        <w:t>A space in a dwelling intended for human habitation, including living, sleeping, eating, cooking, or sanitation.</w:t>
      </w:r>
    </w:p>
    <w:p w14:paraId="110B7C7E" w14:textId="77777777" w:rsidR="004054B5" w:rsidRPr="00514569" w:rsidRDefault="0092430E" w:rsidP="00514569">
      <w:pPr>
        <w:pStyle w:val="ListParagraph"/>
        <w:numPr>
          <w:ilvl w:val="0"/>
          <w:numId w:val="5"/>
        </w:numPr>
        <w:tabs>
          <w:tab w:val="left" w:pos="1600"/>
        </w:tabs>
        <w:ind w:left="920" w:right="117"/>
        <w:rPr>
          <w:bCs/>
          <w:sz w:val="24"/>
        </w:rPr>
      </w:pPr>
      <w:r w:rsidRPr="00514569">
        <w:rPr>
          <w:b/>
          <w:sz w:val="24"/>
        </w:rPr>
        <w:t xml:space="preserve">Living Area. </w:t>
      </w:r>
      <w:r w:rsidRPr="00514569">
        <w:rPr>
          <w:bCs/>
          <w:sz w:val="24"/>
        </w:rPr>
        <w:t>The interior habitable area of a dwelling unit, including basements and attics, but does not include a garage or any accessory structure.</w:t>
      </w:r>
    </w:p>
    <w:p w14:paraId="09F27B3F" w14:textId="35B7CBEE" w:rsidR="004054B5" w:rsidRPr="00514569" w:rsidRDefault="0092430E" w:rsidP="00514569">
      <w:pPr>
        <w:pStyle w:val="ListParagraph"/>
        <w:numPr>
          <w:ilvl w:val="0"/>
          <w:numId w:val="5"/>
        </w:numPr>
        <w:tabs>
          <w:tab w:val="left" w:pos="1600"/>
        </w:tabs>
        <w:ind w:left="920" w:right="117"/>
        <w:rPr>
          <w:bCs/>
          <w:sz w:val="24"/>
        </w:rPr>
      </w:pPr>
      <w:r w:rsidRPr="00514569">
        <w:rPr>
          <w:b/>
          <w:sz w:val="24"/>
        </w:rPr>
        <w:t>Multi-Family Dwelling.</w:t>
      </w:r>
      <w:r w:rsidR="00C960FF" w:rsidRPr="00514569">
        <w:rPr>
          <w:b/>
          <w:sz w:val="24"/>
        </w:rPr>
        <w:t xml:space="preserve"> </w:t>
      </w:r>
      <w:r w:rsidRPr="00514569">
        <w:rPr>
          <w:bCs/>
          <w:sz w:val="24"/>
        </w:rPr>
        <w:t>Any structure designed for human habitation that has been divided into two or more legally created independent living quarters</w:t>
      </w:r>
      <w:r w:rsidR="00C960FF" w:rsidRPr="00514569">
        <w:rPr>
          <w:bCs/>
          <w:sz w:val="24"/>
        </w:rPr>
        <w:t>.</w:t>
      </w:r>
    </w:p>
    <w:p w14:paraId="366EE80B" w14:textId="77777777" w:rsidR="004054B5" w:rsidRPr="00514569" w:rsidRDefault="0092430E" w:rsidP="00514569">
      <w:pPr>
        <w:pStyle w:val="ListParagraph"/>
        <w:numPr>
          <w:ilvl w:val="0"/>
          <w:numId w:val="5"/>
        </w:numPr>
        <w:tabs>
          <w:tab w:val="left" w:pos="1600"/>
        </w:tabs>
        <w:ind w:left="920" w:right="117"/>
        <w:rPr>
          <w:bCs/>
          <w:sz w:val="24"/>
        </w:rPr>
      </w:pPr>
      <w:r w:rsidRPr="00514569">
        <w:rPr>
          <w:b/>
          <w:sz w:val="24"/>
        </w:rPr>
        <w:t xml:space="preserve">Nonconforming Zoning Condition. </w:t>
      </w:r>
      <w:r w:rsidRPr="00514569">
        <w:rPr>
          <w:bCs/>
          <w:sz w:val="24"/>
        </w:rPr>
        <w:t>A physical improvement on a property that does not conform with current zoning standards.</w:t>
      </w:r>
    </w:p>
    <w:p w14:paraId="57C8D043" w14:textId="2316A787" w:rsidR="004054B5" w:rsidRPr="00514569" w:rsidRDefault="0092430E" w:rsidP="00514569">
      <w:pPr>
        <w:pStyle w:val="ListParagraph"/>
        <w:numPr>
          <w:ilvl w:val="0"/>
          <w:numId w:val="5"/>
        </w:numPr>
        <w:tabs>
          <w:tab w:val="left" w:pos="1600"/>
        </w:tabs>
        <w:ind w:left="920" w:right="117"/>
        <w:rPr>
          <w:bCs/>
          <w:sz w:val="24"/>
        </w:rPr>
      </w:pPr>
      <w:r w:rsidRPr="00514569">
        <w:rPr>
          <w:b/>
          <w:sz w:val="24"/>
        </w:rPr>
        <w:t xml:space="preserve">Passageway. </w:t>
      </w:r>
      <w:r w:rsidRPr="00514569">
        <w:rPr>
          <w:bCs/>
          <w:sz w:val="24"/>
        </w:rPr>
        <w:t>A pathway that is unobstructed clear to the sky and extends from a street to one entrance of the ADU or JADU.</w:t>
      </w:r>
    </w:p>
    <w:p w14:paraId="4DEA8FD4" w14:textId="77777777" w:rsidR="004054B5" w:rsidRPr="00514569" w:rsidRDefault="0092430E" w:rsidP="00514569">
      <w:pPr>
        <w:pStyle w:val="ListParagraph"/>
        <w:numPr>
          <w:ilvl w:val="0"/>
          <w:numId w:val="5"/>
        </w:numPr>
        <w:tabs>
          <w:tab w:val="left" w:pos="1600"/>
        </w:tabs>
        <w:ind w:left="920" w:right="117"/>
        <w:rPr>
          <w:bCs/>
          <w:sz w:val="24"/>
        </w:rPr>
      </w:pPr>
      <w:r w:rsidRPr="00514569">
        <w:rPr>
          <w:b/>
          <w:sz w:val="24"/>
        </w:rPr>
        <w:t xml:space="preserve">Proposed Dwelling. </w:t>
      </w:r>
      <w:r w:rsidRPr="00514569">
        <w:rPr>
          <w:bCs/>
          <w:sz w:val="24"/>
        </w:rPr>
        <w:t>A dwelling that is the subject of a permit application and that meets the requirements for permitting.</w:t>
      </w:r>
    </w:p>
    <w:p w14:paraId="3A9C8AAA" w14:textId="671740D3" w:rsidR="004054B5" w:rsidRPr="00514569" w:rsidRDefault="00BD53FA" w:rsidP="00514569">
      <w:pPr>
        <w:pStyle w:val="ListParagraph"/>
        <w:numPr>
          <w:ilvl w:val="0"/>
          <w:numId w:val="5"/>
        </w:numPr>
        <w:tabs>
          <w:tab w:val="left" w:pos="1600"/>
        </w:tabs>
        <w:ind w:left="920" w:right="117"/>
        <w:rPr>
          <w:bCs/>
          <w:sz w:val="24"/>
        </w:rPr>
      </w:pPr>
      <w:r w:rsidRPr="00514569">
        <w:rPr>
          <w:b/>
          <w:sz w:val="24"/>
        </w:rPr>
        <w:t>Single-family</w:t>
      </w:r>
      <w:r w:rsidR="0092430E" w:rsidRPr="00514569">
        <w:rPr>
          <w:b/>
          <w:sz w:val="24"/>
        </w:rPr>
        <w:t xml:space="preserve"> Dwelling. </w:t>
      </w:r>
      <w:r w:rsidR="0092430E" w:rsidRPr="00514569">
        <w:rPr>
          <w:bCs/>
          <w:sz w:val="24"/>
        </w:rPr>
        <w:t xml:space="preserve">Any structure designed for human habitation that has been legally created for a single independent living </w:t>
      </w:r>
      <w:proofErr w:type="gramStart"/>
      <w:r w:rsidR="0092430E" w:rsidRPr="00514569">
        <w:rPr>
          <w:bCs/>
          <w:sz w:val="24"/>
        </w:rPr>
        <w:t>quarters</w:t>
      </w:r>
      <w:proofErr w:type="gramEnd"/>
      <w:r w:rsidR="0092430E" w:rsidRPr="00514569">
        <w:rPr>
          <w:bCs/>
          <w:sz w:val="24"/>
        </w:rPr>
        <w:t>.</w:t>
      </w:r>
    </w:p>
    <w:p w14:paraId="22805CA6" w14:textId="6D59F75F" w:rsidR="004054B5" w:rsidRPr="00B716D4" w:rsidRDefault="00DE3DFE">
      <w:pPr>
        <w:pStyle w:val="ListParagraph"/>
        <w:numPr>
          <w:ilvl w:val="0"/>
          <w:numId w:val="4"/>
        </w:numPr>
        <w:tabs>
          <w:tab w:val="left" w:pos="580"/>
        </w:tabs>
        <w:ind w:left="580" w:right="655"/>
        <w:jc w:val="left"/>
        <w:rPr>
          <w:sz w:val="24"/>
        </w:rPr>
      </w:pPr>
      <w:r w:rsidRPr="00B716D4">
        <w:rPr>
          <w:b/>
          <w:sz w:val="24"/>
        </w:rPr>
        <w:t>ADU Types</w:t>
      </w:r>
      <w:r w:rsidR="0092430E" w:rsidRPr="00B716D4">
        <w:rPr>
          <w:b/>
          <w:sz w:val="24"/>
        </w:rPr>
        <w:t>.</w:t>
      </w:r>
      <w:r w:rsidR="0092430E" w:rsidRPr="00B716D4">
        <w:rPr>
          <w:b/>
          <w:spacing w:val="-5"/>
          <w:sz w:val="24"/>
        </w:rPr>
        <w:t xml:space="preserve"> </w:t>
      </w:r>
      <w:r w:rsidR="00965F81" w:rsidRPr="00B716D4">
        <w:rPr>
          <w:sz w:val="24"/>
        </w:rPr>
        <w:t xml:space="preserve">ADUs and JADUs may be created </w:t>
      </w:r>
      <w:r w:rsidR="001C4287">
        <w:rPr>
          <w:sz w:val="24"/>
        </w:rPr>
        <w:t>as</w:t>
      </w:r>
      <w:r w:rsidR="00965F81" w:rsidRPr="00B716D4">
        <w:rPr>
          <w:sz w:val="24"/>
        </w:rPr>
        <w:t xml:space="preserve"> follow</w:t>
      </w:r>
      <w:r w:rsidR="001C4287">
        <w:rPr>
          <w:sz w:val="24"/>
        </w:rPr>
        <w:t>s</w:t>
      </w:r>
      <w:r w:rsidR="00965F81" w:rsidRPr="00B716D4">
        <w:rPr>
          <w:sz w:val="24"/>
        </w:rPr>
        <w:t>:</w:t>
      </w:r>
    </w:p>
    <w:p w14:paraId="75431826" w14:textId="7B0460ED" w:rsidR="002E4EB9" w:rsidRPr="00B716D4" w:rsidRDefault="00BD53FA" w:rsidP="00514569">
      <w:pPr>
        <w:pStyle w:val="ListParagraph"/>
        <w:numPr>
          <w:ilvl w:val="1"/>
          <w:numId w:val="4"/>
        </w:numPr>
        <w:tabs>
          <w:tab w:val="left" w:pos="580"/>
        </w:tabs>
        <w:ind w:right="655"/>
        <w:jc w:val="left"/>
        <w:rPr>
          <w:sz w:val="24"/>
        </w:rPr>
      </w:pPr>
      <w:r w:rsidRPr="00B716D4">
        <w:rPr>
          <w:b/>
          <w:sz w:val="24"/>
        </w:rPr>
        <w:t>ADUs and JADUs on Lots with Existing or Proposed Single-family</w:t>
      </w:r>
      <w:r w:rsidRPr="00B716D4">
        <w:rPr>
          <w:sz w:val="24"/>
        </w:rPr>
        <w:t xml:space="preserve"> </w:t>
      </w:r>
      <w:r w:rsidRPr="00857258">
        <w:rPr>
          <w:b/>
          <w:bCs/>
          <w:sz w:val="24"/>
        </w:rPr>
        <w:t>Dwelling</w:t>
      </w:r>
      <w:r w:rsidRPr="00B716D4">
        <w:rPr>
          <w:sz w:val="24"/>
        </w:rPr>
        <w:t>.</w:t>
      </w:r>
      <w:r w:rsidR="003F3F3D" w:rsidRPr="00B716D4">
        <w:rPr>
          <w:sz w:val="24"/>
        </w:rPr>
        <w:t xml:space="preserve">  </w:t>
      </w:r>
    </w:p>
    <w:p w14:paraId="20B07EA3" w14:textId="42D82FF0" w:rsidR="00395D9D" w:rsidRDefault="00965F81" w:rsidP="00395D9D">
      <w:pPr>
        <w:pStyle w:val="ListParagraph"/>
        <w:numPr>
          <w:ilvl w:val="2"/>
          <w:numId w:val="4"/>
        </w:numPr>
        <w:tabs>
          <w:tab w:val="left" w:pos="2080"/>
        </w:tabs>
        <w:ind w:right="117"/>
        <w:rPr>
          <w:sz w:val="24"/>
        </w:rPr>
      </w:pPr>
      <w:r w:rsidRPr="00514569">
        <w:rPr>
          <w:bCs/>
          <w:sz w:val="24"/>
        </w:rPr>
        <w:t>Interior Converted ADU/JADU</w:t>
      </w:r>
      <w:r w:rsidR="00395D9D" w:rsidRPr="00514569">
        <w:rPr>
          <w:bCs/>
          <w:sz w:val="24"/>
        </w:rPr>
        <w:t>.</w:t>
      </w:r>
      <w:r w:rsidR="00395D9D" w:rsidRPr="00514569">
        <w:rPr>
          <w:sz w:val="24"/>
        </w:rPr>
        <w:t xml:space="preserve"> </w:t>
      </w:r>
      <w:r w:rsidR="00395D9D" w:rsidRPr="00B716D4">
        <w:rPr>
          <w:sz w:val="24"/>
        </w:rPr>
        <w:t xml:space="preserve">One ADU and one JADU on a lot with a proposed or existing </w:t>
      </w:r>
      <w:r w:rsidR="00BD53FA" w:rsidRPr="00B716D4">
        <w:rPr>
          <w:sz w:val="24"/>
        </w:rPr>
        <w:t>single-family</w:t>
      </w:r>
      <w:r w:rsidR="00395D9D" w:rsidRPr="00B716D4">
        <w:rPr>
          <w:sz w:val="24"/>
        </w:rPr>
        <w:t xml:space="preserve"> dwelling on it, where the ADU or JADU:</w:t>
      </w:r>
    </w:p>
    <w:p w14:paraId="2DF7093C" w14:textId="743FDA85" w:rsidR="00395D9D" w:rsidRPr="00514569" w:rsidRDefault="00395D9D" w:rsidP="00361168">
      <w:pPr>
        <w:pStyle w:val="ListParagraph"/>
        <w:numPr>
          <w:ilvl w:val="3"/>
          <w:numId w:val="4"/>
        </w:numPr>
        <w:tabs>
          <w:tab w:val="left" w:pos="2080"/>
        </w:tabs>
        <w:ind w:right="117"/>
        <w:rPr>
          <w:sz w:val="24"/>
        </w:rPr>
      </w:pPr>
      <w:r w:rsidRPr="00514569">
        <w:rPr>
          <w:sz w:val="24"/>
          <w:szCs w:val="24"/>
        </w:rPr>
        <w:t>Is either:</w:t>
      </w:r>
    </w:p>
    <w:p w14:paraId="792A0A5A" w14:textId="1BC99A2A" w:rsidR="00395D9D" w:rsidRPr="00514569" w:rsidRDefault="00395D9D" w:rsidP="00361168">
      <w:pPr>
        <w:pStyle w:val="ListParagraph"/>
        <w:numPr>
          <w:ilvl w:val="4"/>
          <w:numId w:val="4"/>
        </w:numPr>
        <w:tabs>
          <w:tab w:val="left" w:pos="2080"/>
        </w:tabs>
        <w:ind w:right="117"/>
        <w:rPr>
          <w:sz w:val="24"/>
        </w:rPr>
      </w:pPr>
      <w:r w:rsidRPr="00514569">
        <w:rPr>
          <w:sz w:val="24"/>
          <w:szCs w:val="24"/>
        </w:rPr>
        <w:t xml:space="preserve">Within the space of a proposed </w:t>
      </w:r>
      <w:r w:rsidR="00BD53FA" w:rsidRPr="00514569">
        <w:rPr>
          <w:sz w:val="24"/>
          <w:szCs w:val="24"/>
        </w:rPr>
        <w:t>single-family</w:t>
      </w:r>
      <w:r w:rsidRPr="00514569">
        <w:rPr>
          <w:sz w:val="24"/>
          <w:szCs w:val="24"/>
        </w:rPr>
        <w:t xml:space="preserve"> dwelling;</w:t>
      </w:r>
      <w:r w:rsidR="00BC7ADB">
        <w:rPr>
          <w:sz w:val="24"/>
          <w:szCs w:val="24"/>
        </w:rPr>
        <w:t xml:space="preserve"> or</w:t>
      </w:r>
    </w:p>
    <w:p w14:paraId="5CDC0A71" w14:textId="61DDF69C" w:rsidR="00395D9D" w:rsidRPr="00514569" w:rsidRDefault="00395D9D" w:rsidP="00361168">
      <w:pPr>
        <w:pStyle w:val="ListParagraph"/>
        <w:numPr>
          <w:ilvl w:val="4"/>
          <w:numId w:val="4"/>
        </w:numPr>
        <w:tabs>
          <w:tab w:val="left" w:pos="2080"/>
        </w:tabs>
        <w:ind w:right="117"/>
        <w:rPr>
          <w:sz w:val="24"/>
        </w:rPr>
      </w:pPr>
      <w:r w:rsidRPr="00514569">
        <w:rPr>
          <w:sz w:val="24"/>
        </w:rPr>
        <w:lastRenderedPageBreak/>
        <w:t>Within</w:t>
      </w:r>
      <w:r w:rsidRPr="00514569">
        <w:rPr>
          <w:spacing w:val="-8"/>
          <w:sz w:val="24"/>
        </w:rPr>
        <w:t xml:space="preserve"> </w:t>
      </w:r>
      <w:r w:rsidRPr="00514569">
        <w:rPr>
          <w:sz w:val="24"/>
        </w:rPr>
        <w:t>the</w:t>
      </w:r>
      <w:r w:rsidRPr="00514569">
        <w:rPr>
          <w:spacing w:val="-9"/>
          <w:sz w:val="24"/>
        </w:rPr>
        <w:t xml:space="preserve"> </w:t>
      </w:r>
      <w:r w:rsidRPr="00514569">
        <w:rPr>
          <w:sz w:val="24"/>
        </w:rPr>
        <w:t>existing</w:t>
      </w:r>
      <w:r w:rsidRPr="00514569">
        <w:rPr>
          <w:spacing w:val="-8"/>
          <w:sz w:val="24"/>
        </w:rPr>
        <w:t xml:space="preserve"> </w:t>
      </w:r>
      <w:r w:rsidRPr="00514569">
        <w:rPr>
          <w:sz w:val="24"/>
        </w:rPr>
        <w:t>space</w:t>
      </w:r>
      <w:r w:rsidRPr="00514569">
        <w:rPr>
          <w:spacing w:val="-8"/>
          <w:sz w:val="24"/>
        </w:rPr>
        <w:t xml:space="preserve"> </w:t>
      </w:r>
      <w:r w:rsidRPr="00514569">
        <w:rPr>
          <w:sz w:val="24"/>
        </w:rPr>
        <w:t>of</w:t>
      </w:r>
      <w:r w:rsidRPr="00514569">
        <w:rPr>
          <w:spacing w:val="-9"/>
          <w:sz w:val="24"/>
        </w:rPr>
        <w:t xml:space="preserve"> </w:t>
      </w:r>
      <w:r w:rsidRPr="00514569">
        <w:rPr>
          <w:sz w:val="24"/>
        </w:rPr>
        <w:t>an</w:t>
      </w:r>
      <w:r w:rsidRPr="00514569">
        <w:rPr>
          <w:spacing w:val="-8"/>
          <w:sz w:val="24"/>
        </w:rPr>
        <w:t xml:space="preserve"> </w:t>
      </w:r>
      <w:r w:rsidRPr="00514569">
        <w:rPr>
          <w:sz w:val="24"/>
        </w:rPr>
        <w:t>existing</w:t>
      </w:r>
      <w:r w:rsidRPr="00514569">
        <w:rPr>
          <w:spacing w:val="-8"/>
          <w:sz w:val="24"/>
        </w:rPr>
        <w:t xml:space="preserve"> </w:t>
      </w:r>
      <w:r w:rsidR="00BD53FA" w:rsidRPr="00514569">
        <w:rPr>
          <w:sz w:val="24"/>
        </w:rPr>
        <w:t>single-family</w:t>
      </w:r>
      <w:r w:rsidRPr="00514569">
        <w:rPr>
          <w:spacing w:val="-8"/>
          <w:sz w:val="24"/>
        </w:rPr>
        <w:t xml:space="preserve"> </w:t>
      </w:r>
      <w:r w:rsidRPr="00514569">
        <w:rPr>
          <w:sz w:val="24"/>
        </w:rPr>
        <w:t>dwelling;</w:t>
      </w:r>
      <w:r w:rsidRPr="00514569">
        <w:rPr>
          <w:spacing w:val="-7"/>
          <w:sz w:val="24"/>
        </w:rPr>
        <w:t xml:space="preserve"> </w:t>
      </w:r>
      <w:r w:rsidRPr="00514569">
        <w:rPr>
          <w:spacing w:val="-5"/>
          <w:sz w:val="24"/>
        </w:rPr>
        <w:t>or</w:t>
      </w:r>
    </w:p>
    <w:p w14:paraId="5456CD2B" w14:textId="0E3541C4" w:rsidR="00361168" w:rsidRPr="00514569" w:rsidRDefault="00C82257" w:rsidP="00514569">
      <w:pPr>
        <w:pStyle w:val="ListParagraph"/>
        <w:numPr>
          <w:ilvl w:val="4"/>
          <w:numId w:val="4"/>
        </w:numPr>
        <w:tabs>
          <w:tab w:val="left" w:pos="2080"/>
        </w:tabs>
        <w:ind w:right="117"/>
        <w:rPr>
          <w:sz w:val="24"/>
        </w:rPr>
      </w:pPr>
      <w:r>
        <w:rPr>
          <w:sz w:val="24"/>
        </w:rPr>
        <w:t>Is an ADU w</w:t>
      </w:r>
      <w:r w:rsidR="00395D9D" w:rsidRPr="00514569">
        <w:rPr>
          <w:sz w:val="24"/>
        </w:rPr>
        <w:t>ithin the existing space of an accessory structure, plus up to 150 additional square feet if the expansion</w:t>
      </w:r>
      <w:r w:rsidR="00395D9D" w:rsidRPr="00514569">
        <w:rPr>
          <w:spacing w:val="-4"/>
          <w:sz w:val="24"/>
        </w:rPr>
        <w:t xml:space="preserve"> </w:t>
      </w:r>
      <w:r w:rsidR="00395D9D" w:rsidRPr="00514569">
        <w:rPr>
          <w:sz w:val="24"/>
        </w:rPr>
        <w:t>is</w:t>
      </w:r>
      <w:r w:rsidR="00395D9D" w:rsidRPr="00514569">
        <w:rPr>
          <w:spacing w:val="-5"/>
          <w:sz w:val="24"/>
        </w:rPr>
        <w:t xml:space="preserve"> </w:t>
      </w:r>
      <w:r w:rsidR="00395D9D" w:rsidRPr="00514569">
        <w:rPr>
          <w:sz w:val="24"/>
        </w:rPr>
        <w:t>limited</w:t>
      </w:r>
      <w:r w:rsidR="00395D9D" w:rsidRPr="00514569">
        <w:rPr>
          <w:spacing w:val="-2"/>
          <w:sz w:val="24"/>
        </w:rPr>
        <w:t xml:space="preserve"> </w:t>
      </w:r>
      <w:r w:rsidR="00395D9D" w:rsidRPr="00514569">
        <w:rPr>
          <w:sz w:val="24"/>
        </w:rPr>
        <w:t>to</w:t>
      </w:r>
      <w:r w:rsidR="00395D9D" w:rsidRPr="00514569">
        <w:rPr>
          <w:spacing w:val="-4"/>
          <w:sz w:val="24"/>
        </w:rPr>
        <w:t xml:space="preserve"> </w:t>
      </w:r>
      <w:r w:rsidR="00395D9D" w:rsidRPr="00514569">
        <w:rPr>
          <w:sz w:val="24"/>
        </w:rPr>
        <w:t>accommodating</w:t>
      </w:r>
      <w:r w:rsidR="00395D9D" w:rsidRPr="00514569">
        <w:rPr>
          <w:spacing w:val="-4"/>
          <w:sz w:val="24"/>
        </w:rPr>
        <w:t xml:space="preserve"> </w:t>
      </w:r>
      <w:r w:rsidR="00395D9D" w:rsidRPr="00514569">
        <w:rPr>
          <w:sz w:val="24"/>
        </w:rPr>
        <w:t>ingress</w:t>
      </w:r>
      <w:r w:rsidR="00395D9D" w:rsidRPr="00514569">
        <w:rPr>
          <w:spacing w:val="-2"/>
          <w:sz w:val="24"/>
        </w:rPr>
        <w:t xml:space="preserve"> </w:t>
      </w:r>
      <w:r w:rsidR="00395D9D" w:rsidRPr="00514569">
        <w:rPr>
          <w:sz w:val="24"/>
        </w:rPr>
        <w:t>and</w:t>
      </w:r>
      <w:r w:rsidR="00395D9D" w:rsidRPr="00514569">
        <w:rPr>
          <w:spacing w:val="-4"/>
          <w:sz w:val="24"/>
        </w:rPr>
        <w:t xml:space="preserve"> </w:t>
      </w:r>
      <w:r w:rsidR="00395D9D" w:rsidRPr="00514569">
        <w:rPr>
          <w:sz w:val="24"/>
        </w:rPr>
        <w:t>egress;</w:t>
      </w:r>
      <w:r w:rsidR="00395D9D" w:rsidRPr="00514569">
        <w:rPr>
          <w:spacing w:val="-5"/>
          <w:sz w:val="24"/>
        </w:rPr>
        <w:t xml:space="preserve"> </w:t>
      </w:r>
      <w:r w:rsidR="00395D9D" w:rsidRPr="00514569">
        <w:rPr>
          <w:sz w:val="24"/>
        </w:rPr>
        <w:t>and</w:t>
      </w:r>
    </w:p>
    <w:p w14:paraId="3401710D" w14:textId="1B4AB117" w:rsidR="00395D9D" w:rsidRPr="00B716D4" w:rsidRDefault="00395D9D" w:rsidP="00395D9D">
      <w:pPr>
        <w:pStyle w:val="ListParagraph"/>
        <w:numPr>
          <w:ilvl w:val="3"/>
          <w:numId w:val="4"/>
        </w:numPr>
        <w:tabs>
          <w:tab w:val="left" w:pos="2560"/>
        </w:tabs>
        <w:ind w:right="120"/>
        <w:rPr>
          <w:sz w:val="24"/>
        </w:rPr>
      </w:pPr>
      <w:r w:rsidRPr="00B716D4">
        <w:rPr>
          <w:sz w:val="24"/>
        </w:rPr>
        <w:t>Has</w:t>
      </w:r>
      <w:r w:rsidRPr="00B716D4">
        <w:rPr>
          <w:spacing w:val="31"/>
          <w:sz w:val="24"/>
        </w:rPr>
        <w:t xml:space="preserve"> </w:t>
      </w:r>
      <w:r w:rsidRPr="00B716D4">
        <w:rPr>
          <w:sz w:val="24"/>
        </w:rPr>
        <w:t>exterior</w:t>
      </w:r>
      <w:r w:rsidRPr="00B716D4">
        <w:rPr>
          <w:spacing w:val="32"/>
          <w:sz w:val="24"/>
        </w:rPr>
        <w:t xml:space="preserve"> </w:t>
      </w:r>
      <w:r w:rsidRPr="00B716D4">
        <w:rPr>
          <w:sz w:val="24"/>
        </w:rPr>
        <w:t>access</w:t>
      </w:r>
      <w:r w:rsidRPr="00B716D4">
        <w:rPr>
          <w:spacing w:val="32"/>
          <w:sz w:val="24"/>
        </w:rPr>
        <w:t xml:space="preserve"> </w:t>
      </w:r>
      <w:r w:rsidRPr="00B716D4">
        <w:rPr>
          <w:sz w:val="24"/>
        </w:rPr>
        <w:t>that</w:t>
      </w:r>
      <w:r w:rsidRPr="00B716D4">
        <w:rPr>
          <w:spacing w:val="31"/>
          <w:sz w:val="24"/>
        </w:rPr>
        <w:t xml:space="preserve"> </w:t>
      </w:r>
      <w:r w:rsidRPr="00B716D4">
        <w:rPr>
          <w:sz w:val="24"/>
        </w:rPr>
        <w:t>is</w:t>
      </w:r>
      <w:r w:rsidRPr="00B716D4">
        <w:rPr>
          <w:spacing w:val="31"/>
          <w:sz w:val="24"/>
        </w:rPr>
        <w:t xml:space="preserve"> </w:t>
      </w:r>
      <w:r w:rsidRPr="00B716D4">
        <w:rPr>
          <w:sz w:val="24"/>
        </w:rPr>
        <w:t>independent</w:t>
      </w:r>
      <w:r w:rsidRPr="00B716D4">
        <w:rPr>
          <w:spacing w:val="32"/>
          <w:sz w:val="24"/>
        </w:rPr>
        <w:t xml:space="preserve"> </w:t>
      </w:r>
      <w:r w:rsidRPr="00B716D4">
        <w:rPr>
          <w:sz w:val="24"/>
        </w:rPr>
        <w:t>of</w:t>
      </w:r>
      <w:r w:rsidRPr="00B716D4">
        <w:rPr>
          <w:spacing w:val="31"/>
          <w:sz w:val="24"/>
        </w:rPr>
        <w:t xml:space="preserve"> </w:t>
      </w:r>
      <w:r w:rsidRPr="00B716D4">
        <w:rPr>
          <w:sz w:val="24"/>
        </w:rPr>
        <w:t>that</w:t>
      </w:r>
      <w:r w:rsidRPr="00B716D4">
        <w:rPr>
          <w:spacing w:val="31"/>
          <w:sz w:val="24"/>
        </w:rPr>
        <w:t xml:space="preserve"> </w:t>
      </w:r>
      <w:r w:rsidRPr="00B716D4">
        <w:rPr>
          <w:sz w:val="24"/>
        </w:rPr>
        <w:t>for</w:t>
      </w:r>
      <w:r w:rsidRPr="00B716D4">
        <w:rPr>
          <w:spacing w:val="31"/>
          <w:sz w:val="24"/>
        </w:rPr>
        <w:t xml:space="preserve"> </w:t>
      </w:r>
      <w:r w:rsidRPr="00B716D4">
        <w:rPr>
          <w:sz w:val="24"/>
        </w:rPr>
        <w:t>the</w:t>
      </w:r>
      <w:r w:rsidRPr="00B716D4">
        <w:rPr>
          <w:spacing w:val="31"/>
          <w:sz w:val="24"/>
        </w:rPr>
        <w:t xml:space="preserve"> </w:t>
      </w:r>
      <w:r w:rsidR="00BD53FA" w:rsidRPr="00B716D4">
        <w:rPr>
          <w:sz w:val="24"/>
        </w:rPr>
        <w:t>single-family</w:t>
      </w:r>
      <w:r w:rsidRPr="00B716D4">
        <w:rPr>
          <w:sz w:val="24"/>
        </w:rPr>
        <w:t xml:space="preserve"> dwelling; and</w:t>
      </w:r>
    </w:p>
    <w:p w14:paraId="365AD285" w14:textId="070008E5" w:rsidR="00395D9D" w:rsidRPr="00B716D4" w:rsidRDefault="00395D9D" w:rsidP="00395D9D">
      <w:pPr>
        <w:pStyle w:val="ListParagraph"/>
        <w:numPr>
          <w:ilvl w:val="3"/>
          <w:numId w:val="4"/>
        </w:numPr>
        <w:tabs>
          <w:tab w:val="left" w:pos="2560"/>
        </w:tabs>
        <w:ind w:right="117"/>
        <w:rPr>
          <w:sz w:val="24"/>
        </w:rPr>
      </w:pPr>
      <w:r w:rsidRPr="00B716D4">
        <w:rPr>
          <w:sz w:val="24"/>
        </w:rPr>
        <w:t>Has side and rear setbacks sufficient for fire and safety, as dictated by applicable building and fire codes</w:t>
      </w:r>
      <w:r w:rsidR="00FF50AA">
        <w:rPr>
          <w:sz w:val="24"/>
        </w:rPr>
        <w:t>, and if a JADU, complies with the requirements of Government Code Sections 66333 through 66339</w:t>
      </w:r>
      <w:r w:rsidRPr="00B716D4">
        <w:rPr>
          <w:sz w:val="24"/>
        </w:rPr>
        <w:t>.</w:t>
      </w:r>
    </w:p>
    <w:p w14:paraId="3C170953" w14:textId="796CEFF8" w:rsidR="00395D9D" w:rsidRPr="00B716D4" w:rsidRDefault="00E9555C" w:rsidP="00395D9D">
      <w:pPr>
        <w:pStyle w:val="ListParagraph"/>
        <w:numPr>
          <w:ilvl w:val="2"/>
          <w:numId w:val="4"/>
        </w:numPr>
        <w:tabs>
          <w:tab w:val="left" w:pos="2080"/>
        </w:tabs>
        <w:ind w:right="116"/>
        <w:rPr>
          <w:sz w:val="24"/>
        </w:rPr>
      </w:pPr>
      <w:r>
        <w:rPr>
          <w:sz w:val="24"/>
        </w:rPr>
        <w:t xml:space="preserve">Standard </w:t>
      </w:r>
      <w:r w:rsidR="00395D9D" w:rsidRPr="00514569">
        <w:rPr>
          <w:sz w:val="24"/>
        </w:rPr>
        <w:t>Detached</w:t>
      </w:r>
      <w:r w:rsidR="00395D9D" w:rsidRPr="00514569">
        <w:rPr>
          <w:spacing w:val="-2"/>
          <w:sz w:val="24"/>
        </w:rPr>
        <w:t xml:space="preserve"> </w:t>
      </w:r>
      <w:r w:rsidR="002E4EB9" w:rsidRPr="00514569">
        <w:rPr>
          <w:spacing w:val="-2"/>
          <w:sz w:val="24"/>
        </w:rPr>
        <w:t xml:space="preserve">ADU </w:t>
      </w:r>
      <w:r w:rsidR="00395D9D" w:rsidRPr="00514569">
        <w:rPr>
          <w:sz w:val="24"/>
        </w:rPr>
        <w:t>on</w:t>
      </w:r>
      <w:r w:rsidR="00395D9D" w:rsidRPr="00514569">
        <w:rPr>
          <w:spacing w:val="-3"/>
          <w:sz w:val="24"/>
        </w:rPr>
        <w:t xml:space="preserve"> </w:t>
      </w:r>
      <w:r w:rsidR="00395D9D" w:rsidRPr="00514569">
        <w:rPr>
          <w:sz w:val="24"/>
        </w:rPr>
        <w:t>Lot</w:t>
      </w:r>
      <w:r w:rsidR="00395D9D" w:rsidRPr="00514569">
        <w:rPr>
          <w:spacing w:val="-3"/>
          <w:sz w:val="24"/>
        </w:rPr>
        <w:t xml:space="preserve"> </w:t>
      </w:r>
      <w:r w:rsidR="00395D9D" w:rsidRPr="00514569">
        <w:rPr>
          <w:sz w:val="24"/>
        </w:rPr>
        <w:t>with</w:t>
      </w:r>
      <w:r w:rsidR="00395D9D" w:rsidRPr="00514569">
        <w:rPr>
          <w:spacing w:val="-2"/>
          <w:sz w:val="24"/>
        </w:rPr>
        <w:t xml:space="preserve"> </w:t>
      </w:r>
      <w:r w:rsidR="00BD53FA" w:rsidRPr="00514569">
        <w:rPr>
          <w:sz w:val="24"/>
        </w:rPr>
        <w:t>Single-family</w:t>
      </w:r>
      <w:r w:rsidR="00395D9D" w:rsidRPr="00514569">
        <w:rPr>
          <w:spacing w:val="-2"/>
          <w:sz w:val="24"/>
        </w:rPr>
        <w:t xml:space="preserve"> </w:t>
      </w:r>
      <w:r w:rsidR="00395D9D" w:rsidRPr="00514569">
        <w:rPr>
          <w:sz w:val="24"/>
        </w:rPr>
        <w:t>Dwelling.</w:t>
      </w:r>
      <w:r w:rsidR="00395D9D" w:rsidRPr="00514569">
        <w:rPr>
          <w:spacing w:val="-4"/>
          <w:sz w:val="24"/>
        </w:rPr>
        <w:t xml:space="preserve"> </w:t>
      </w:r>
      <w:r w:rsidR="00395D9D" w:rsidRPr="00B716D4">
        <w:rPr>
          <w:sz w:val="24"/>
        </w:rPr>
        <w:t>One</w:t>
      </w:r>
      <w:r w:rsidR="00395D9D" w:rsidRPr="00B716D4">
        <w:rPr>
          <w:spacing w:val="-3"/>
          <w:sz w:val="24"/>
        </w:rPr>
        <w:t xml:space="preserve"> </w:t>
      </w:r>
      <w:r w:rsidR="00395D9D" w:rsidRPr="00B716D4">
        <w:rPr>
          <w:sz w:val="24"/>
        </w:rPr>
        <w:t>detached,</w:t>
      </w:r>
      <w:r w:rsidR="00395D9D" w:rsidRPr="00B716D4">
        <w:rPr>
          <w:spacing w:val="-2"/>
          <w:sz w:val="24"/>
        </w:rPr>
        <w:t xml:space="preserve"> </w:t>
      </w:r>
      <w:r w:rsidR="00395D9D" w:rsidRPr="00B716D4">
        <w:rPr>
          <w:sz w:val="24"/>
        </w:rPr>
        <w:t xml:space="preserve">new-construction ADU on a lot with a proposed or existing </w:t>
      </w:r>
      <w:r w:rsidR="00BD53FA" w:rsidRPr="00B716D4">
        <w:rPr>
          <w:sz w:val="24"/>
        </w:rPr>
        <w:t>single-family</w:t>
      </w:r>
      <w:r w:rsidR="00395D9D" w:rsidRPr="00B716D4">
        <w:rPr>
          <w:sz w:val="24"/>
        </w:rPr>
        <w:t xml:space="preserve"> dwelling,</w:t>
      </w:r>
      <w:r w:rsidR="00395D9D" w:rsidRPr="00B716D4">
        <w:rPr>
          <w:spacing w:val="-6"/>
          <w:sz w:val="24"/>
        </w:rPr>
        <w:t xml:space="preserve"> </w:t>
      </w:r>
      <w:r w:rsidR="00395D9D" w:rsidRPr="00B716D4">
        <w:rPr>
          <w:sz w:val="24"/>
        </w:rPr>
        <w:t>if</w:t>
      </w:r>
      <w:r w:rsidR="00395D9D" w:rsidRPr="00B716D4">
        <w:rPr>
          <w:spacing w:val="-7"/>
          <w:sz w:val="24"/>
        </w:rPr>
        <w:t xml:space="preserve"> </w:t>
      </w:r>
      <w:r w:rsidR="00395D9D" w:rsidRPr="00B716D4">
        <w:rPr>
          <w:sz w:val="24"/>
        </w:rPr>
        <w:t>the</w:t>
      </w:r>
      <w:r w:rsidR="00395D9D" w:rsidRPr="00B716D4">
        <w:rPr>
          <w:spacing w:val="-7"/>
          <w:sz w:val="24"/>
        </w:rPr>
        <w:t xml:space="preserve"> </w:t>
      </w:r>
      <w:r w:rsidR="00395D9D" w:rsidRPr="00B716D4">
        <w:rPr>
          <w:sz w:val="24"/>
        </w:rPr>
        <w:t>detached</w:t>
      </w:r>
      <w:r w:rsidR="00395D9D" w:rsidRPr="00B716D4">
        <w:rPr>
          <w:spacing w:val="-6"/>
          <w:sz w:val="24"/>
        </w:rPr>
        <w:t xml:space="preserve"> </w:t>
      </w:r>
      <w:r w:rsidR="00395D9D" w:rsidRPr="00B716D4">
        <w:rPr>
          <w:sz w:val="24"/>
        </w:rPr>
        <w:t>ADU</w:t>
      </w:r>
      <w:r w:rsidR="00395D9D" w:rsidRPr="00B716D4">
        <w:rPr>
          <w:spacing w:val="-7"/>
          <w:sz w:val="24"/>
        </w:rPr>
        <w:t xml:space="preserve"> </w:t>
      </w:r>
      <w:r w:rsidR="00395D9D" w:rsidRPr="00B716D4">
        <w:rPr>
          <w:sz w:val="24"/>
        </w:rPr>
        <w:t>satisfies</w:t>
      </w:r>
      <w:r w:rsidR="00395D9D" w:rsidRPr="00B716D4">
        <w:rPr>
          <w:spacing w:val="-6"/>
          <w:sz w:val="24"/>
        </w:rPr>
        <w:t xml:space="preserve"> </w:t>
      </w:r>
      <w:r w:rsidR="00395D9D" w:rsidRPr="00B716D4">
        <w:rPr>
          <w:sz w:val="24"/>
        </w:rPr>
        <w:t>each</w:t>
      </w:r>
      <w:r w:rsidR="00395D9D" w:rsidRPr="00B716D4">
        <w:rPr>
          <w:spacing w:val="-6"/>
          <w:sz w:val="24"/>
        </w:rPr>
        <w:t xml:space="preserve"> </w:t>
      </w:r>
      <w:r w:rsidR="00395D9D" w:rsidRPr="00B716D4">
        <w:rPr>
          <w:sz w:val="24"/>
        </w:rPr>
        <w:t>of</w:t>
      </w:r>
      <w:r w:rsidR="00395D9D" w:rsidRPr="00B716D4">
        <w:rPr>
          <w:spacing w:val="-7"/>
          <w:sz w:val="24"/>
        </w:rPr>
        <w:t xml:space="preserve"> </w:t>
      </w:r>
      <w:r w:rsidR="00395D9D" w:rsidRPr="00B716D4">
        <w:rPr>
          <w:sz w:val="24"/>
        </w:rPr>
        <w:t>the</w:t>
      </w:r>
      <w:r w:rsidR="00395D9D" w:rsidRPr="00B716D4">
        <w:rPr>
          <w:spacing w:val="-7"/>
          <w:sz w:val="24"/>
        </w:rPr>
        <w:t xml:space="preserve"> </w:t>
      </w:r>
      <w:r w:rsidR="00395D9D" w:rsidRPr="00B716D4">
        <w:rPr>
          <w:sz w:val="24"/>
        </w:rPr>
        <w:t>following</w:t>
      </w:r>
      <w:r w:rsidR="00395D9D" w:rsidRPr="00B716D4">
        <w:rPr>
          <w:spacing w:val="-6"/>
          <w:sz w:val="24"/>
        </w:rPr>
        <w:t xml:space="preserve"> </w:t>
      </w:r>
      <w:r w:rsidR="00395D9D" w:rsidRPr="00B716D4">
        <w:rPr>
          <w:sz w:val="24"/>
        </w:rPr>
        <w:t>limitations:</w:t>
      </w:r>
    </w:p>
    <w:p w14:paraId="5ACD96A2" w14:textId="1E8DBBA9" w:rsidR="00395D9D" w:rsidRPr="00514569" w:rsidRDefault="00395D9D" w:rsidP="001D33B1">
      <w:pPr>
        <w:pStyle w:val="ListParagraph"/>
        <w:numPr>
          <w:ilvl w:val="3"/>
          <w:numId w:val="4"/>
        </w:numPr>
        <w:tabs>
          <w:tab w:val="left" w:pos="2080"/>
        </w:tabs>
        <w:ind w:right="116"/>
        <w:rPr>
          <w:sz w:val="24"/>
        </w:rPr>
      </w:pPr>
      <w:r w:rsidRPr="00514569">
        <w:rPr>
          <w:sz w:val="24"/>
        </w:rPr>
        <w:t>The</w:t>
      </w:r>
      <w:r w:rsidRPr="00514569">
        <w:rPr>
          <w:spacing w:val="-4"/>
          <w:sz w:val="24"/>
        </w:rPr>
        <w:t xml:space="preserve"> </w:t>
      </w:r>
      <w:r w:rsidRPr="00514569">
        <w:rPr>
          <w:sz w:val="24"/>
        </w:rPr>
        <w:t>side</w:t>
      </w:r>
      <w:r w:rsidRPr="00514569">
        <w:rPr>
          <w:spacing w:val="-3"/>
          <w:sz w:val="24"/>
        </w:rPr>
        <w:t xml:space="preserve"> </w:t>
      </w:r>
      <w:r w:rsidRPr="00514569">
        <w:rPr>
          <w:sz w:val="24"/>
        </w:rPr>
        <w:t>and</w:t>
      </w:r>
      <w:r w:rsidRPr="00514569">
        <w:rPr>
          <w:spacing w:val="-2"/>
          <w:sz w:val="24"/>
        </w:rPr>
        <w:t xml:space="preserve"> </w:t>
      </w:r>
      <w:r w:rsidRPr="00514569">
        <w:rPr>
          <w:sz w:val="24"/>
        </w:rPr>
        <w:t>rear</w:t>
      </w:r>
      <w:r w:rsidRPr="00514569">
        <w:rPr>
          <w:spacing w:val="-2"/>
          <w:sz w:val="24"/>
        </w:rPr>
        <w:t xml:space="preserve"> </w:t>
      </w:r>
      <w:r w:rsidRPr="00514569">
        <w:rPr>
          <w:sz w:val="24"/>
        </w:rPr>
        <w:t>setbacks are</w:t>
      </w:r>
      <w:r w:rsidRPr="00514569">
        <w:rPr>
          <w:spacing w:val="-3"/>
          <w:sz w:val="24"/>
        </w:rPr>
        <w:t xml:space="preserve"> </w:t>
      </w:r>
      <w:r w:rsidRPr="00514569">
        <w:rPr>
          <w:sz w:val="24"/>
        </w:rPr>
        <w:t>at</w:t>
      </w:r>
      <w:r w:rsidRPr="00514569">
        <w:rPr>
          <w:spacing w:val="-3"/>
          <w:sz w:val="24"/>
        </w:rPr>
        <w:t xml:space="preserve"> </w:t>
      </w:r>
      <w:r w:rsidRPr="00514569">
        <w:rPr>
          <w:sz w:val="24"/>
        </w:rPr>
        <w:t>least</w:t>
      </w:r>
      <w:r w:rsidRPr="00514569">
        <w:rPr>
          <w:spacing w:val="-3"/>
          <w:sz w:val="24"/>
        </w:rPr>
        <w:t xml:space="preserve"> </w:t>
      </w:r>
      <w:r w:rsidRPr="00514569">
        <w:rPr>
          <w:sz w:val="24"/>
        </w:rPr>
        <w:t>four</w:t>
      </w:r>
      <w:r w:rsidRPr="00514569">
        <w:rPr>
          <w:spacing w:val="-2"/>
          <w:sz w:val="24"/>
        </w:rPr>
        <w:t xml:space="preserve"> feet.</w:t>
      </w:r>
    </w:p>
    <w:p w14:paraId="5D7160A5" w14:textId="187B1399" w:rsidR="001D33B1" w:rsidRPr="00514569" w:rsidRDefault="00395D9D" w:rsidP="00514569">
      <w:pPr>
        <w:pStyle w:val="ListParagraph"/>
        <w:numPr>
          <w:ilvl w:val="3"/>
          <w:numId w:val="4"/>
        </w:numPr>
        <w:tabs>
          <w:tab w:val="left" w:pos="2080"/>
        </w:tabs>
        <w:ind w:right="116"/>
        <w:rPr>
          <w:sz w:val="24"/>
        </w:rPr>
      </w:pPr>
      <w:r w:rsidRPr="00514569">
        <w:rPr>
          <w:sz w:val="24"/>
        </w:rPr>
        <w:t>The</w:t>
      </w:r>
      <w:r w:rsidRPr="00514569">
        <w:rPr>
          <w:spacing w:val="-6"/>
          <w:sz w:val="24"/>
        </w:rPr>
        <w:t xml:space="preserve"> </w:t>
      </w:r>
      <w:r w:rsidRPr="00514569">
        <w:rPr>
          <w:sz w:val="24"/>
        </w:rPr>
        <w:t>floor</w:t>
      </w:r>
      <w:r w:rsidRPr="00514569">
        <w:rPr>
          <w:spacing w:val="-2"/>
          <w:sz w:val="24"/>
        </w:rPr>
        <w:t xml:space="preserve"> </w:t>
      </w:r>
      <w:r w:rsidRPr="00514569">
        <w:rPr>
          <w:sz w:val="24"/>
        </w:rPr>
        <w:t>area</w:t>
      </w:r>
      <w:r w:rsidRPr="00514569">
        <w:rPr>
          <w:spacing w:val="-3"/>
          <w:sz w:val="24"/>
        </w:rPr>
        <w:t xml:space="preserve"> </w:t>
      </w:r>
      <w:r w:rsidRPr="00514569">
        <w:rPr>
          <w:sz w:val="24"/>
        </w:rPr>
        <w:t>is</w:t>
      </w:r>
      <w:r w:rsidRPr="00514569">
        <w:rPr>
          <w:spacing w:val="-3"/>
          <w:sz w:val="24"/>
        </w:rPr>
        <w:t xml:space="preserve"> </w:t>
      </w:r>
      <w:r w:rsidRPr="00514569">
        <w:rPr>
          <w:sz w:val="24"/>
        </w:rPr>
        <w:t>800</w:t>
      </w:r>
      <w:r w:rsidRPr="00514569">
        <w:rPr>
          <w:spacing w:val="-2"/>
          <w:sz w:val="24"/>
        </w:rPr>
        <w:t xml:space="preserve"> </w:t>
      </w:r>
      <w:r w:rsidRPr="00514569">
        <w:rPr>
          <w:sz w:val="24"/>
        </w:rPr>
        <w:t>square</w:t>
      </w:r>
      <w:r w:rsidRPr="00514569">
        <w:rPr>
          <w:spacing w:val="-4"/>
          <w:sz w:val="24"/>
        </w:rPr>
        <w:t xml:space="preserve"> </w:t>
      </w:r>
      <w:r w:rsidRPr="00514569">
        <w:rPr>
          <w:sz w:val="24"/>
        </w:rPr>
        <w:t>feet of</w:t>
      </w:r>
      <w:r w:rsidRPr="00514569">
        <w:rPr>
          <w:spacing w:val="-2"/>
          <w:sz w:val="24"/>
        </w:rPr>
        <w:t xml:space="preserve"> </w:t>
      </w:r>
      <w:r w:rsidR="003F3F3D" w:rsidRPr="00514569">
        <w:rPr>
          <w:spacing w:val="-2"/>
          <w:sz w:val="24"/>
        </w:rPr>
        <w:t xml:space="preserve">interior </w:t>
      </w:r>
      <w:r w:rsidRPr="00514569">
        <w:rPr>
          <w:sz w:val="24"/>
        </w:rPr>
        <w:t>livable</w:t>
      </w:r>
      <w:r w:rsidRPr="00514569">
        <w:rPr>
          <w:spacing w:val="-3"/>
          <w:sz w:val="24"/>
        </w:rPr>
        <w:t xml:space="preserve"> </w:t>
      </w:r>
      <w:r w:rsidRPr="00514569">
        <w:rPr>
          <w:sz w:val="24"/>
        </w:rPr>
        <w:t>space</w:t>
      </w:r>
      <w:r w:rsidRPr="00514569">
        <w:rPr>
          <w:spacing w:val="-3"/>
          <w:sz w:val="24"/>
        </w:rPr>
        <w:t xml:space="preserve"> </w:t>
      </w:r>
      <w:r w:rsidRPr="00514569">
        <w:rPr>
          <w:sz w:val="24"/>
        </w:rPr>
        <w:t>or</w:t>
      </w:r>
      <w:r w:rsidRPr="00514569">
        <w:rPr>
          <w:spacing w:val="-2"/>
          <w:sz w:val="24"/>
        </w:rPr>
        <w:t xml:space="preserve"> smaller.</w:t>
      </w:r>
    </w:p>
    <w:p w14:paraId="7FF1E223" w14:textId="0A2C314A" w:rsidR="001D33B1" w:rsidRPr="00514569" w:rsidRDefault="00395D9D" w:rsidP="00514569">
      <w:pPr>
        <w:pStyle w:val="ListParagraph"/>
        <w:numPr>
          <w:ilvl w:val="3"/>
          <w:numId w:val="4"/>
        </w:numPr>
        <w:tabs>
          <w:tab w:val="left" w:pos="2080"/>
        </w:tabs>
        <w:ind w:right="116"/>
        <w:rPr>
          <w:sz w:val="24"/>
        </w:rPr>
      </w:pPr>
      <w:r w:rsidRPr="00514569">
        <w:rPr>
          <w:sz w:val="24"/>
        </w:rPr>
        <w:t xml:space="preserve">The height does not exceed </w:t>
      </w:r>
      <w:r w:rsidR="003F3F3D" w:rsidRPr="00514569">
        <w:rPr>
          <w:sz w:val="24"/>
        </w:rPr>
        <w:t>following limitations:</w:t>
      </w:r>
    </w:p>
    <w:p w14:paraId="744C80B0" w14:textId="1A82E9E2" w:rsidR="003F3F3D" w:rsidRPr="00514569" w:rsidRDefault="003F3F3D" w:rsidP="00514569">
      <w:pPr>
        <w:pStyle w:val="ListParagraph"/>
        <w:numPr>
          <w:ilvl w:val="4"/>
          <w:numId w:val="4"/>
        </w:numPr>
        <w:shd w:val="clear" w:color="auto" w:fill="FFFFFF"/>
        <w:rPr>
          <w:sz w:val="24"/>
          <w:szCs w:val="24"/>
        </w:rPr>
      </w:pPr>
      <w:r w:rsidRPr="00514569">
        <w:rPr>
          <w:sz w:val="24"/>
          <w:szCs w:val="24"/>
        </w:rPr>
        <w:t>A height of up to sixteen feet for a detached ADU on a lot with an existing or proposed single-family dwelling unit.</w:t>
      </w:r>
    </w:p>
    <w:p w14:paraId="1D08C3CE" w14:textId="21757F03" w:rsidR="003F3F3D" w:rsidRPr="00514569" w:rsidRDefault="003F3F3D" w:rsidP="00514569">
      <w:pPr>
        <w:pStyle w:val="ListParagraph"/>
        <w:numPr>
          <w:ilvl w:val="4"/>
          <w:numId w:val="4"/>
        </w:numPr>
        <w:shd w:val="clear" w:color="auto" w:fill="FFFFFF"/>
        <w:rPr>
          <w:sz w:val="24"/>
          <w:szCs w:val="24"/>
        </w:rPr>
      </w:pPr>
      <w:r w:rsidRPr="00514569">
        <w:rPr>
          <w:sz w:val="24"/>
          <w:szCs w:val="24"/>
        </w:rPr>
        <w:t>A height of up to eighteen feet for a detached ADU on a lot with an existing or proposed single-family dwelling unit that is within one-half mile walking distance of a major transit stop or a high-quality transit corridor, as those terms are defined in Section 21155 of the Public Resources Code. Up to an additional two feet in height is permitted to accommodate a roof pitch on the ADU to allow for alignment with the roof pitch of the primary dwelling</w:t>
      </w:r>
      <w:r w:rsidR="001D33B1" w:rsidRPr="00B716D4">
        <w:rPr>
          <w:sz w:val="24"/>
          <w:szCs w:val="24"/>
        </w:rPr>
        <w:t xml:space="preserve"> </w:t>
      </w:r>
      <w:r w:rsidRPr="00514569">
        <w:rPr>
          <w:sz w:val="24"/>
          <w:szCs w:val="24"/>
        </w:rPr>
        <w:t>unit.</w:t>
      </w:r>
    </w:p>
    <w:p w14:paraId="14FE7605" w14:textId="00015B89" w:rsidR="002E4EB9" w:rsidRPr="00B716D4" w:rsidRDefault="002E4EB9">
      <w:pPr>
        <w:pStyle w:val="ListParagraph"/>
        <w:numPr>
          <w:ilvl w:val="2"/>
          <w:numId w:val="4"/>
        </w:numPr>
        <w:tabs>
          <w:tab w:val="left" w:pos="2560"/>
        </w:tabs>
        <w:ind w:right="119"/>
        <w:rPr>
          <w:sz w:val="24"/>
        </w:rPr>
      </w:pPr>
      <w:r w:rsidRPr="00514569">
        <w:rPr>
          <w:sz w:val="24"/>
        </w:rPr>
        <w:t>Lar</w:t>
      </w:r>
      <w:r w:rsidR="001D33B1" w:rsidRPr="00514569">
        <w:rPr>
          <w:sz w:val="24"/>
        </w:rPr>
        <w:t>g</w:t>
      </w:r>
      <w:r w:rsidR="00BD53FA" w:rsidRPr="00514569">
        <w:rPr>
          <w:sz w:val="24"/>
        </w:rPr>
        <w:t>e</w:t>
      </w:r>
      <w:r w:rsidRPr="00B716D4">
        <w:rPr>
          <w:sz w:val="24"/>
        </w:rPr>
        <w:t xml:space="preserve"> </w:t>
      </w:r>
      <w:r w:rsidRPr="00514569">
        <w:rPr>
          <w:sz w:val="24"/>
        </w:rPr>
        <w:t xml:space="preserve">ADU </w:t>
      </w:r>
      <w:r w:rsidRPr="00B716D4">
        <w:rPr>
          <w:sz w:val="24"/>
        </w:rPr>
        <w:t xml:space="preserve">on Lot with Single Unit Dwelling. One </w:t>
      </w:r>
      <w:r w:rsidR="00BD53FA" w:rsidRPr="00B716D4">
        <w:rPr>
          <w:sz w:val="24"/>
        </w:rPr>
        <w:t xml:space="preserve">attached, converted, or </w:t>
      </w:r>
      <w:r w:rsidRPr="00B716D4">
        <w:rPr>
          <w:sz w:val="24"/>
        </w:rPr>
        <w:t xml:space="preserve">detached ADU on a lot with a proposed or existing </w:t>
      </w:r>
      <w:r w:rsidR="00BD53FA" w:rsidRPr="00B716D4">
        <w:rPr>
          <w:sz w:val="24"/>
        </w:rPr>
        <w:t>single-family</w:t>
      </w:r>
      <w:r w:rsidR="001D33B1" w:rsidRPr="00B716D4">
        <w:rPr>
          <w:sz w:val="24"/>
        </w:rPr>
        <w:t xml:space="preserve"> </w:t>
      </w:r>
      <w:r w:rsidRPr="00B716D4">
        <w:rPr>
          <w:sz w:val="24"/>
        </w:rPr>
        <w:t xml:space="preserve">dwelling, if the ADU satisfies </w:t>
      </w:r>
      <w:r w:rsidR="00201DEE">
        <w:rPr>
          <w:sz w:val="24"/>
        </w:rPr>
        <w:t>all</w:t>
      </w:r>
      <w:r w:rsidR="00201DEE" w:rsidRPr="00B716D4">
        <w:rPr>
          <w:sz w:val="24"/>
        </w:rPr>
        <w:t xml:space="preserve"> </w:t>
      </w:r>
      <w:r w:rsidRPr="00B716D4">
        <w:rPr>
          <w:sz w:val="24"/>
        </w:rPr>
        <w:t xml:space="preserve">of the following </w:t>
      </w:r>
      <w:r w:rsidR="00557B46">
        <w:rPr>
          <w:sz w:val="24"/>
        </w:rPr>
        <w:t>criteria</w:t>
      </w:r>
      <w:r w:rsidRPr="00B716D4">
        <w:rPr>
          <w:sz w:val="24"/>
        </w:rPr>
        <w:t>:</w:t>
      </w:r>
    </w:p>
    <w:p w14:paraId="33C8DE0B" w14:textId="1678FFA5" w:rsidR="001D33B1" w:rsidRPr="00B716D4" w:rsidRDefault="001D33B1" w:rsidP="001D33B1">
      <w:pPr>
        <w:pStyle w:val="ListParagraph"/>
        <w:numPr>
          <w:ilvl w:val="3"/>
          <w:numId w:val="4"/>
        </w:numPr>
        <w:tabs>
          <w:tab w:val="left" w:pos="2560"/>
        </w:tabs>
        <w:ind w:right="119"/>
        <w:rPr>
          <w:sz w:val="24"/>
        </w:rPr>
      </w:pPr>
      <w:r w:rsidRPr="00B716D4">
        <w:rPr>
          <w:sz w:val="24"/>
        </w:rPr>
        <w:t>The side and rear setbacks are at least four feet.</w:t>
      </w:r>
      <w:r w:rsidR="00053BAD">
        <w:rPr>
          <w:sz w:val="24"/>
        </w:rPr>
        <w:t xml:space="preserve"> Fr</w:t>
      </w:r>
      <w:r w:rsidR="00053BAD" w:rsidRPr="00B716D4">
        <w:rPr>
          <w:sz w:val="24"/>
        </w:rPr>
        <w:t xml:space="preserve">ont setbacks </w:t>
      </w:r>
      <w:r w:rsidR="00053BAD">
        <w:rPr>
          <w:sz w:val="24"/>
        </w:rPr>
        <w:t>are</w:t>
      </w:r>
      <w:r w:rsidR="00053BAD" w:rsidRPr="00B716D4">
        <w:rPr>
          <w:sz w:val="24"/>
        </w:rPr>
        <w:t xml:space="preserve"> consistent with the front setbacks of the zoning district of the parcel.</w:t>
      </w:r>
      <w:r w:rsidR="00053BAD">
        <w:rPr>
          <w:sz w:val="24"/>
        </w:rPr>
        <w:t xml:space="preserve"> Notwithstanding the foregoing, no setbacks are applicable for an ADU constructed in the same location and to the same dimensions as an existing structure.</w:t>
      </w:r>
    </w:p>
    <w:p w14:paraId="0B3B8CDE" w14:textId="6EDB5AF0" w:rsidR="002E4EB9" w:rsidRPr="00B716D4" w:rsidRDefault="003F3F3D">
      <w:pPr>
        <w:pStyle w:val="ListParagraph"/>
        <w:numPr>
          <w:ilvl w:val="3"/>
          <w:numId w:val="4"/>
        </w:numPr>
        <w:tabs>
          <w:tab w:val="left" w:pos="2560"/>
        </w:tabs>
        <w:ind w:right="119"/>
        <w:rPr>
          <w:sz w:val="24"/>
        </w:rPr>
      </w:pPr>
      <w:r w:rsidRPr="00B716D4">
        <w:rPr>
          <w:sz w:val="24"/>
        </w:rPr>
        <w:t>The floor area does not exceed 1,200 square feet of interior livable space.</w:t>
      </w:r>
    </w:p>
    <w:p w14:paraId="70D97F75" w14:textId="616C3C62" w:rsidR="002E4EB9" w:rsidRPr="00B716D4" w:rsidRDefault="003F3F3D">
      <w:pPr>
        <w:pStyle w:val="ListParagraph"/>
        <w:numPr>
          <w:ilvl w:val="3"/>
          <w:numId w:val="4"/>
        </w:numPr>
        <w:tabs>
          <w:tab w:val="left" w:pos="2560"/>
        </w:tabs>
        <w:ind w:right="119"/>
        <w:rPr>
          <w:sz w:val="24"/>
        </w:rPr>
      </w:pPr>
      <w:r w:rsidRPr="00B716D4">
        <w:rPr>
          <w:sz w:val="24"/>
        </w:rPr>
        <w:t xml:space="preserve">The height does not exceed 20 feet at the eave or 25 feet at the roof peak. For an attached ADU, the height </w:t>
      </w:r>
      <w:r w:rsidR="004F1E30">
        <w:rPr>
          <w:sz w:val="24"/>
        </w:rPr>
        <w:t>shall</w:t>
      </w:r>
      <w:r w:rsidRPr="00B716D4">
        <w:rPr>
          <w:sz w:val="24"/>
        </w:rPr>
        <w:t xml:space="preserve"> not exceed 25 feet or the height limit of the zone, whichever is smaller. </w:t>
      </w:r>
    </w:p>
    <w:p w14:paraId="160B4A67" w14:textId="10557836" w:rsidR="002E4EB9" w:rsidRPr="00B716D4" w:rsidRDefault="001D33B1">
      <w:pPr>
        <w:pStyle w:val="ListParagraph"/>
        <w:numPr>
          <w:ilvl w:val="3"/>
          <w:numId w:val="4"/>
        </w:numPr>
        <w:tabs>
          <w:tab w:val="left" w:pos="2560"/>
        </w:tabs>
        <w:ind w:right="119"/>
        <w:rPr>
          <w:sz w:val="24"/>
        </w:rPr>
      </w:pPr>
      <w:r w:rsidRPr="00B716D4">
        <w:rPr>
          <w:sz w:val="24"/>
        </w:rPr>
        <w:t>The ADU is at least 6 feet from any other structure.</w:t>
      </w:r>
    </w:p>
    <w:p w14:paraId="0076076C" w14:textId="3096671D" w:rsidR="00BD53FA" w:rsidRPr="00B716D4" w:rsidRDefault="00BD53FA" w:rsidP="00514569">
      <w:pPr>
        <w:pStyle w:val="ListParagraph"/>
        <w:numPr>
          <w:ilvl w:val="1"/>
          <w:numId w:val="4"/>
        </w:numPr>
        <w:tabs>
          <w:tab w:val="left" w:pos="2560"/>
        </w:tabs>
        <w:ind w:right="119"/>
        <w:rPr>
          <w:sz w:val="24"/>
        </w:rPr>
      </w:pPr>
      <w:r w:rsidRPr="00B716D4">
        <w:rPr>
          <w:b/>
          <w:sz w:val="24"/>
        </w:rPr>
        <w:t>ADUs on Lots with Existing or Proposed Multi-Family Dwellings.</w:t>
      </w:r>
    </w:p>
    <w:p w14:paraId="47A96B3E" w14:textId="050C8CE5" w:rsidR="00395D9D" w:rsidRPr="00B716D4" w:rsidRDefault="00395D9D" w:rsidP="00395D9D">
      <w:pPr>
        <w:pStyle w:val="ListParagraph"/>
        <w:numPr>
          <w:ilvl w:val="2"/>
          <w:numId w:val="4"/>
        </w:numPr>
        <w:tabs>
          <w:tab w:val="left" w:pos="2080"/>
        </w:tabs>
        <w:ind w:right="112"/>
        <w:rPr>
          <w:sz w:val="24"/>
        </w:rPr>
      </w:pPr>
      <w:r w:rsidRPr="00514569">
        <w:rPr>
          <w:sz w:val="24"/>
        </w:rPr>
        <w:t>Converted</w:t>
      </w:r>
      <w:r w:rsidRPr="00514569">
        <w:rPr>
          <w:spacing w:val="-12"/>
          <w:sz w:val="24"/>
        </w:rPr>
        <w:t xml:space="preserve"> </w:t>
      </w:r>
      <w:r w:rsidR="002E4EB9" w:rsidRPr="00514569">
        <w:rPr>
          <w:spacing w:val="-12"/>
          <w:sz w:val="24"/>
        </w:rPr>
        <w:t xml:space="preserve">ADU </w:t>
      </w:r>
      <w:r w:rsidRPr="00514569">
        <w:rPr>
          <w:sz w:val="24"/>
        </w:rPr>
        <w:t>on</w:t>
      </w:r>
      <w:r w:rsidRPr="00514569">
        <w:rPr>
          <w:spacing w:val="-13"/>
          <w:sz w:val="24"/>
        </w:rPr>
        <w:t xml:space="preserve"> </w:t>
      </w:r>
      <w:r w:rsidRPr="00514569">
        <w:rPr>
          <w:sz w:val="24"/>
        </w:rPr>
        <w:t>Lot</w:t>
      </w:r>
      <w:r w:rsidRPr="00514569">
        <w:rPr>
          <w:spacing w:val="-13"/>
          <w:sz w:val="24"/>
        </w:rPr>
        <w:t xml:space="preserve"> </w:t>
      </w:r>
      <w:r w:rsidRPr="00514569">
        <w:rPr>
          <w:sz w:val="24"/>
        </w:rPr>
        <w:t>with</w:t>
      </w:r>
      <w:r w:rsidRPr="00514569">
        <w:rPr>
          <w:spacing w:val="-12"/>
          <w:sz w:val="24"/>
        </w:rPr>
        <w:t xml:space="preserve"> </w:t>
      </w:r>
      <w:r w:rsidRPr="00514569">
        <w:rPr>
          <w:sz w:val="24"/>
        </w:rPr>
        <w:t>Multi-Family</w:t>
      </w:r>
      <w:r w:rsidRPr="00514569">
        <w:rPr>
          <w:spacing w:val="-12"/>
          <w:sz w:val="24"/>
        </w:rPr>
        <w:t xml:space="preserve"> </w:t>
      </w:r>
      <w:r w:rsidRPr="00514569">
        <w:rPr>
          <w:sz w:val="24"/>
        </w:rPr>
        <w:t>Dwelling.</w:t>
      </w:r>
      <w:r w:rsidRPr="00514569">
        <w:rPr>
          <w:spacing w:val="-13"/>
          <w:sz w:val="24"/>
        </w:rPr>
        <w:t xml:space="preserve"> </w:t>
      </w:r>
      <w:r w:rsidRPr="00B716D4">
        <w:rPr>
          <w:sz w:val="24"/>
        </w:rPr>
        <w:t>One</w:t>
      </w:r>
      <w:r w:rsidRPr="00B716D4">
        <w:rPr>
          <w:spacing w:val="-13"/>
          <w:sz w:val="24"/>
        </w:rPr>
        <w:t xml:space="preserve"> </w:t>
      </w:r>
      <w:r w:rsidRPr="00B716D4">
        <w:rPr>
          <w:sz w:val="24"/>
        </w:rPr>
        <w:t>or</w:t>
      </w:r>
      <w:r w:rsidRPr="00B716D4">
        <w:rPr>
          <w:spacing w:val="-13"/>
          <w:sz w:val="24"/>
        </w:rPr>
        <w:t xml:space="preserve"> </w:t>
      </w:r>
      <w:r w:rsidRPr="00B716D4">
        <w:rPr>
          <w:sz w:val="24"/>
        </w:rPr>
        <w:t>more</w:t>
      </w:r>
      <w:r w:rsidRPr="00B716D4">
        <w:rPr>
          <w:spacing w:val="-13"/>
          <w:sz w:val="24"/>
        </w:rPr>
        <w:t xml:space="preserve"> </w:t>
      </w:r>
      <w:r w:rsidRPr="00B716D4">
        <w:rPr>
          <w:sz w:val="24"/>
        </w:rPr>
        <w:t>ADUs</w:t>
      </w:r>
      <w:r w:rsidRPr="00B716D4">
        <w:rPr>
          <w:spacing w:val="-13"/>
          <w:sz w:val="24"/>
        </w:rPr>
        <w:t xml:space="preserve"> </w:t>
      </w:r>
      <w:r w:rsidRPr="00B716D4">
        <w:rPr>
          <w:sz w:val="24"/>
        </w:rPr>
        <w:t xml:space="preserve">within </w:t>
      </w:r>
      <w:r w:rsidRPr="00B716D4">
        <w:rPr>
          <w:sz w:val="24"/>
        </w:rPr>
        <w:lastRenderedPageBreak/>
        <w:t xml:space="preserve">portions of existing multi-family dwelling structures that are not used as livable space, including, but not limited to, storage rooms, boiler rooms, passageways, attics, basements, or garages, if each converted ADU complies with state building standards for dwellings. </w:t>
      </w:r>
      <w:r w:rsidR="00C409E8" w:rsidRPr="00B716D4">
        <w:rPr>
          <w:sz w:val="24"/>
        </w:rPr>
        <w:t>A</w:t>
      </w:r>
      <w:r w:rsidRPr="00B716D4">
        <w:rPr>
          <w:sz w:val="24"/>
        </w:rPr>
        <w:t>t least one converted ADU is allowed within an existing</w:t>
      </w:r>
      <w:r w:rsidRPr="00B716D4">
        <w:rPr>
          <w:spacing w:val="-6"/>
          <w:sz w:val="24"/>
        </w:rPr>
        <w:t xml:space="preserve"> </w:t>
      </w:r>
      <w:r w:rsidRPr="00B716D4">
        <w:rPr>
          <w:sz w:val="24"/>
        </w:rPr>
        <w:t>multi-family</w:t>
      </w:r>
      <w:r w:rsidRPr="00B716D4">
        <w:rPr>
          <w:spacing w:val="-5"/>
          <w:sz w:val="24"/>
        </w:rPr>
        <w:t xml:space="preserve"> </w:t>
      </w:r>
      <w:r w:rsidRPr="00B716D4">
        <w:rPr>
          <w:sz w:val="24"/>
        </w:rPr>
        <w:t>dwelling,</w:t>
      </w:r>
      <w:r w:rsidRPr="00B716D4">
        <w:rPr>
          <w:spacing w:val="-6"/>
          <w:sz w:val="24"/>
        </w:rPr>
        <w:t xml:space="preserve"> </w:t>
      </w:r>
      <w:r w:rsidRPr="00B716D4">
        <w:rPr>
          <w:sz w:val="24"/>
        </w:rPr>
        <w:t>up</w:t>
      </w:r>
      <w:r w:rsidRPr="00B716D4">
        <w:rPr>
          <w:spacing w:val="-7"/>
          <w:sz w:val="24"/>
        </w:rPr>
        <w:t xml:space="preserve"> </w:t>
      </w:r>
      <w:r w:rsidRPr="00B716D4">
        <w:rPr>
          <w:sz w:val="24"/>
        </w:rPr>
        <w:t>to</w:t>
      </w:r>
      <w:r w:rsidRPr="00B716D4">
        <w:rPr>
          <w:spacing w:val="-6"/>
          <w:sz w:val="24"/>
        </w:rPr>
        <w:t xml:space="preserve"> </w:t>
      </w:r>
      <w:r w:rsidRPr="00B716D4">
        <w:rPr>
          <w:sz w:val="24"/>
        </w:rPr>
        <w:t>a</w:t>
      </w:r>
      <w:r w:rsidRPr="00B716D4">
        <w:rPr>
          <w:spacing w:val="-7"/>
          <w:sz w:val="24"/>
        </w:rPr>
        <w:t xml:space="preserve"> </w:t>
      </w:r>
      <w:r w:rsidRPr="00B716D4">
        <w:rPr>
          <w:sz w:val="24"/>
        </w:rPr>
        <w:t>quantity</w:t>
      </w:r>
      <w:r w:rsidRPr="00B716D4">
        <w:rPr>
          <w:spacing w:val="-6"/>
          <w:sz w:val="24"/>
        </w:rPr>
        <w:t xml:space="preserve"> </w:t>
      </w:r>
      <w:r w:rsidRPr="00B716D4">
        <w:rPr>
          <w:sz w:val="24"/>
        </w:rPr>
        <w:t>equal</w:t>
      </w:r>
      <w:r w:rsidRPr="00B716D4">
        <w:rPr>
          <w:spacing w:val="-6"/>
          <w:sz w:val="24"/>
        </w:rPr>
        <w:t xml:space="preserve"> </w:t>
      </w:r>
      <w:r w:rsidRPr="00B716D4">
        <w:rPr>
          <w:sz w:val="24"/>
        </w:rPr>
        <w:t>to</w:t>
      </w:r>
      <w:r w:rsidRPr="00B716D4">
        <w:rPr>
          <w:spacing w:val="-6"/>
          <w:sz w:val="24"/>
        </w:rPr>
        <w:t xml:space="preserve"> </w:t>
      </w:r>
      <w:r w:rsidRPr="00B716D4">
        <w:rPr>
          <w:sz w:val="24"/>
        </w:rPr>
        <w:t>25</w:t>
      </w:r>
      <w:r w:rsidRPr="00B716D4">
        <w:rPr>
          <w:spacing w:val="-7"/>
          <w:sz w:val="24"/>
        </w:rPr>
        <w:t xml:space="preserve"> </w:t>
      </w:r>
      <w:r w:rsidRPr="00B716D4">
        <w:rPr>
          <w:sz w:val="24"/>
        </w:rPr>
        <w:t>percent</w:t>
      </w:r>
      <w:r w:rsidRPr="00B716D4">
        <w:rPr>
          <w:spacing w:val="-6"/>
          <w:sz w:val="24"/>
        </w:rPr>
        <w:t xml:space="preserve"> </w:t>
      </w:r>
      <w:r w:rsidRPr="00B716D4">
        <w:rPr>
          <w:sz w:val="24"/>
        </w:rPr>
        <w:t>of</w:t>
      </w:r>
      <w:r w:rsidRPr="00B716D4">
        <w:rPr>
          <w:spacing w:val="-7"/>
          <w:sz w:val="24"/>
        </w:rPr>
        <w:t xml:space="preserve"> </w:t>
      </w:r>
      <w:r w:rsidRPr="00B716D4">
        <w:rPr>
          <w:sz w:val="24"/>
        </w:rPr>
        <w:t>the existing multi-family dwelling units.</w:t>
      </w:r>
    </w:p>
    <w:p w14:paraId="49840DDA" w14:textId="3F0144EA" w:rsidR="00395D9D" w:rsidRPr="00B716D4" w:rsidRDefault="00395D9D" w:rsidP="00395D9D">
      <w:pPr>
        <w:pStyle w:val="ListParagraph"/>
        <w:numPr>
          <w:ilvl w:val="2"/>
          <w:numId w:val="4"/>
        </w:numPr>
        <w:tabs>
          <w:tab w:val="left" w:pos="2080"/>
        </w:tabs>
        <w:ind w:right="113"/>
        <w:rPr>
          <w:sz w:val="24"/>
        </w:rPr>
      </w:pPr>
      <w:r w:rsidRPr="00514569">
        <w:rPr>
          <w:sz w:val="24"/>
        </w:rPr>
        <w:t>Detached</w:t>
      </w:r>
      <w:r w:rsidR="002E4EB9" w:rsidRPr="00514569">
        <w:rPr>
          <w:sz w:val="24"/>
        </w:rPr>
        <w:t xml:space="preserve"> ADU</w:t>
      </w:r>
      <w:r w:rsidRPr="00514569">
        <w:rPr>
          <w:spacing w:val="-2"/>
          <w:sz w:val="24"/>
        </w:rPr>
        <w:t xml:space="preserve"> </w:t>
      </w:r>
      <w:r w:rsidRPr="00514569">
        <w:rPr>
          <w:sz w:val="24"/>
        </w:rPr>
        <w:t>on</w:t>
      </w:r>
      <w:r w:rsidRPr="00514569">
        <w:rPr>
          <w:spacing w:val="-3"/>
          <w:sz w:val="24"/>
        </w:rPr>
        <w:t xml:space="preserve"> </w:t>
      </w:r>
      <w:r w:rsidRPr="00514569">
        <w:rPr>
          <w:sz w:val="24"/>
        </w:rPr>
        <w:t>Lot</w:t>
      </w:r>
      <w:r w:rsidRPr="00514569">
        <w:rPr>
          <w:spacing w:val="-3"/>
          <w:sz w:val="24"/>
        </w:rPr>
        <w:t xml:space="preserve"> </w:t>
      </w:r>
      <w:r w:rsidRPr="00514569">
        <w:rPr>
          <w:sz w:val="24"/>
        </w:rPr>
        <w:t>with</w:t>
      </w:r>
      <w:r w:rsidRPr="00514569">
        <w:rPr>
          <w:spacing w:val="-2"/>
          <w:sz w:val="24"/>
        </w:rPr>
        <w:t xml:space="preserve"> </w:t>
      </w:r>
      <w:r w:rsidRPr="00514569">
        <w:rPr>
          <w:sz w:val="24"/>
        </w:rPr>
        <w:t>Multi-Family</w:t>
      </w:r>
      <w:r w:rsidRPr="00514569">
        <w:rPr>
          <w:spacing w:val="-2"/>
          <w:sz w:val="24"/>
        </w:rPr>
        <w:t xml:space="preserve"> </w:t>
      </w:r>
      <w:r w:rsidRPr="00514569">
        <w:rPr>
          <w:sz w:val="24"/>
        </w:rPr>
        <w:t>Dwelling.</w:t>
      </w:r>
      <w:r w:rsidRPr="00514569">
        <w:rPr>
          <w:spacing w:val="-4"/>
          <w:sz w:val="24"/>
        </w:rPr>
        <w:t xml:space="preserve"> </w:t>
      </w:r>
      <w:r w:rsidRPr="00B716D4">
        <w:rPr>
          <w:sz w:val="24"/>
        </w:rPr>
        <w:t>No</w:t>
      </w:r>
      <w:r w:rsidRPr="00B716D4">
        <w:rPr>
          <w:spacing w:val="-3"/>
          <w:sz w:val="24"/>
        </w:rPr>
        <w:t xml:space="preserve"> </w:t>
      </w:r>
      <w:r w:rsidRPr="00B716D4">
        <w:rPr>
          <w:sz w:val="24"/>
        </w:rPr>
        <w:t>more</w:t>
      </w:r>
      <w:r w:rsidRPr="00B716D4">
        <w:rPr>
          <w:spacing w:val="-3"/>
          <w:sz w:val="24"/>
        </w:rPr>
        <w:t xml:space="preserve"> </w:t>
      </w:r>
      <w:r w:rsidRPr="00B716D4">
        <w:rPr>
          <w:sz w:val="24"/>
        </w:rPr>
        <w:t>than</w:t>
      </w:r>
      <w:r w:rsidRPr="00B716D4">
        <w:rPr>
          <w:spacing w:val="-3"/>
          <w:sz w:val="24"/>
        </w:rPr>
        <w:t xml:space="preserve"> </w:t>
      </w:r>
      <w:r w:rsidRPr="00B716D4">
        <w:rPr>
          <w:sz w:val="24"/>
        </w:rPr>
        <w:t>two detached ADUs on a lot with a proposed multi-family dwelling, or up to eight detached ADUs on a lot with an existing multi-family dwelling, if each detached ADU satisfies all of the following</w:t>
      </w:r>
      <w:r w:rsidR="000C1DE2">
        <w:rPr>
          <w:sz w:val="24"/>
        </w:rPr>
        <w:t xml:space="preserve"> criteria</w:t>
      </w:r>
      <w:r w:rsidRPr="00B716D4">
        <w:rPr>
          <w:sz w:val="24"/>
        </w:rPr>
        <w:t>:</w:t>
      </w:r>
    </w:p>
    <w:p w14:paraId="348B4049" w14:textId="720764AC" w:rsidR="00395D9D" w:rsidRPr="00E9555C" w:rsidRDefault="00395D9D" w:rsidP="00514569">
      <w:pPr>
        <w:pStyle w:val="ListParagraph"/>
        <w:numPr>
          <w:ilvl w:val="3"/>
          <w:numId w:val="4"/>
        </w:numPr>
        <w:tabs>
          <w:tab w:val="left" w:pos="2560"/>
        </w:tabs>
        <w:ind w:right="114"/>
        <w:rPr>
          <w:sz w:val="24"/>
          <w:szCs w:val="24"/>
        </w:rPr>
      </w:pPr>
      <w:r w:rsidRPr="00B716D4">
        <w:rPr>
          <w:sz w:val="24"/>
        </w:rPr>
        <w:t>The</w:t>
      </w:r>
      <w:r w:rsidRPr="00B716D4">
        <w:rPr>
          <w:spacing w:val="-8"/>
          <w:sz w:val="24"/>
        </w:rPr>
        <w:t xml:space="preserve"> </w:t>
      </w:r>
      <w:r w:rsidRPr="00B716D4">
        <w:rPr>
          <w:sz w:val="24"/>
        </w:rPr>
        <w:t>side</w:t>
      </w:r>
      <w:r w:rsidRPr="00B716D4">
        <w:rPr>
          <w:spacing w:val="-8"/>
          <w:sz w:val="24"/>
        </w:rPr>
        <w:t xml:space="preserve"> </w:t>
      </w:r>
      <w:r w:rsidRPr="00B716D4">
        <w:rPr>
          <w:sz w:val="24"/>
        </w:rPr>
        <w:t>and</w:t>
      </w:r>
      <w:r w:rsidRPr="00B716D4">
        <w:rPr>
          <w:spacing w:val="-8"/>
          <w:sz w:val="24"/>
        </w:rPr>
        <w:t xml:space="preserve"> </w:t>
      </w:r>
      <w:r w:rsidRPr="00B716D4">
        <w:rPr>
          <w:sz w:val="24"/>
        </w:rPr>
        <w:t>rear</w:t>
      </w:r>
      <w:r w:rsidRPr="00B716D4">
        <w:rPr>
          <w:spacing w:val="-7"/>
          <w:sz w:val="24"/>
        </w:rPr>
        <w:t xml:space="preserve"> </w:t>
      </w:r>
      <w:r w:rsidRPr="00B716D4">
        <w:rPr>
          <w:sz w:val="24"/>
        </w:rPr>
        <w:t>setbacks</w:t>
      </w:r>
      <w:r w:rsidRPr="00B716D4">
        <w:rPr>
          <w:spacing w:val="-7"/>
          <w:sz w:val="24"/>
        </w:rPr>
        <w:t xml:space="preserve"> </w:t>
      </w:r>
      <w:r w:rsidRPr="00B716D4">
        <w:rPr>
          <w:sz w:val="24"/>
        </w:rPr>
        <w:t>are</w:t>
      </w:r>
      <w:r w:rsidRPr="00B716D4">
        <w:rPr>
          <w:spacing w:val="-8"/>
          <w:sz w:val="24"/>
        </w:rPr>
        <w:t xml:space="preserve"> </w:t>
      </w:r>
      <w:r w:rsidRPr="00B716D4">
        <w:rPr>
          <w:sz w:val="24"/>
        </w:rPr>
        <w:t>at</w:t>
      </w:r>
      <w:r w:rsidRPr="00B716D4">
        <w:rPr>
          <w:spacing w:val="-8"/>
          <w:sz w:val="24"/>
        </w:rPr>
        <w:t xml:space="preserve"> </w:t>
      </w:r>
      <w:r w:rsidRPr="00B716D4">
        <w:rPr>
          <w:sz w:val="24"/>
        </w:rPr>
        <w:t>least</w:t>
      </w:r>
      <w:r w:rsidRPr="00B716D4">
        <w:rPr>
          <w:spacing w:val="-7"/>
          <w:sz w:val="24"/>
        </w:rPr>
        <w:t xml:space="preserve"> </w:t>
      </w:r>
      <w:r w:rsidRPr="00B716D4">
        <w:rPr>
          <w:sz w:val="24"/>
        </w:rPr>
        <w:t>four</w:t>
      </w:r>
      <w:r w:rsidRPr="00B716D4">
        <w:rPr>
          <w:spacing w:val="-8"/>
          <w:sz w:val="24"/>
        </w:rPr>
        <w:t xml:space="preserve"> </w:t>
      </w:r>
      <w:r w:rsidRPr="00B716D4">
        <w:rPr>
          <w:sz w:val="24"/>
        </w:rPr>
        <w:t>feet.</w:t>
      </w:r>
      <w:r w:rsidRPr="00B716D4">
        <w:rPr>
          <w:spacing w:val="-7"/>
          <w:sz w:val="24"/>
        </w:rPr>
        <w:t xml:space="preserve"> </w:t>
      </w:r>
      <w:r w:rsidRPr="00B716D4">
        <w:rPr>
          <w:sz w:val="24"/>
        </w:rPr>
        <w:t>If</w:t>
      </w:r>
      <w:r w:rsidRPr="00B716D4">
        <w:rPr>
          <w:spacing w:val="-8"/>
          <w:sz w:val="24"/>
        </w:rPr>
        <w:t xml:space="preserve"> </w:t>
      </w:r>
      <w:r w:rsidRPr="00B716D4">
        <w:rPr>
          <w:sz w:val="24"/>
        </w:rPr>
        <w:t>the</w:t>
      </w:r>
      <w:r w:rsidRPr="00B716D4">
        <w:rPr>
          <w:spacing w:val="-8"/>
          <w:sz w:val="24"/>
        </w:rPr>
        <w:t xml:space="preserve"> </w:t>
      </w:r>
      <w:r w:rsidRPr="00B716D4">
        <w:rPr>
          <w:sz w:val="24"/>
        </w:rPr>
        <w:t>existing</w:t>
      </w:r>
      <w:r w:rsidRPr="00B716D4">
        <w:rPr>
          <w:spacing w:val="-7"/>
          <w:sz w:val="24"/>
        </w:rPr>
        <w:t xml:space="preserve"> </w:t>
      </w:r>
      <w:r w:rsidRPr="00B716D4">
        <w:rPr>
          <w:sz w:val="24"/>
        </w:rPr>
        <w:t>multi-family</w:t>
      </w:r>
      <w:r w:rsidRPr="00B716D4">
        <w:rPr>
          <w:spacing w:val="-5"/>
          <w:sz w:val="24"/>
        </w:rPr>
        <w:t xml:space="preserve"> </w:t>
      </w:r>
      <w:r w:rsidRPr="00E9555C">
        <w:rPr>
          <w:sz w:val="24"/>
          <w:szCs w:val="24"/>
        </w:rPr>
        <w:t>dwelling</w:t>
      </w:r>
      <w:r w:rsidRPr="00E9555C">
        <w:rPr>
          <w:spacing w:val="-5"/>
          <w:sz w:val="24"/>
          <w:szCs w:val="24"/>
        </w:rPr>
        <w:t xml:space="preserve"> </w:t>
      </w:r>
      <w:r w:rsidRPr="00E9555C">
        <w:rPr>
          <w:sz w:val="24"/>
          <w:szCs w:val="24"/>
        </w:rPr>
        <w:t>has</w:t>
      </w:r>
      <w:r w:rsidRPr="00E9555C">
        <w:rPr>
          <w:spacing w:val="-6"/>
          <w:sz w:val="24"/>
          <w:szCs w:val="24"/>
        </w:rPr>
        <w:t xml:space="preserve"> </w:t>
      </w:r>
      <w:r w:rsidRPr="00E9555C">
        <w:rPr>
          <w:sz w:val="24"/>
          <w:szCs w:val="24"/>
        </w:rPr>
        <w:t>a</w:t>
      </w:r>
      <w:r w:rsidRPr="00E9555C">
        <w:rPr>
          <w:spacing w:val="-6"/>
          <w:sz w:val="24"/>
          <w:szCs w:val="24"/>
        </w:rPr>
        <w:t xml:space="preserve"> </w:t>
      </w:r>
      <w:r w:rsidRPr="00E9555C">
        <w:rPr>
          <w:sz w:val="24"/>
          <w:szCs w:val="24"/>
        </w:rPr>
        <w:t>rear</w:t>
      </w:r>
      <w:r w:rsidRPr="00E9555C">
        <w:rPr>
          <w:spacing w:val="-5"/>
          <w:sz w:val="24"/>
          <w:szCs w:val="24"/>
        </w:rPr>
        <w:t xml:space="preserve"> </w:t>
      </w:r>
      <w:r w:rsidRPr="00E9555C">
        <w:rPr>
          <w:sz w:val="24"/>
          <w:szCs w:val="24"/>
        </w:rPr>
        <w:t>or</w:t>
      </w:r>
      <w:r w:rsidRPr="00E9555C">
        <w:rPr>
          <w:spacing w:val="-6"/>
          <w:sz w:val="24"/>
          <w:szCs w:val="24"/>
        </w:rPr>
        <w:t xml:space="preserve"> </w:t>
      </w:r>
      <w:r w:rsidRPr="00E9555C">
        <w:rPr>
          <w:sz w:val="24"/>
          <w:szCs w:val="24"/>
        </w:rPr>
        <w:t>side</w:t>
      </w:r>
      <w:r w:rsidRPr="00E9555C">
        <w:rPr>
          <w:spacing w:val="-6"/>
          <w:sz w:val="24"/>
          <w:szCs w:val="24"/>
        </w:rPr>
        <w:t xml:space="preserve"> </w:t>
      </w:r>
      <w:r w:rsidRPr="00E9555C">
        <w:rPr>
          <w:sz w:val="24"/>
          <w:szCs w:val="24"/>
        </w:rPr>
        <w:t>yard</w:t>
      </w:r>
      <w:r w:rsidRPr="00E9555C">
        <w:rPr>
          <w:spacing w:val="-6"/>
          <w:sz w:val="24"/>
          <w:szCs w:val="24"/>
        </w:rPr>
        <w:t xml:space="preserve"> </w:t>
      </w:r>
      <w:r w:rsidRPr="00E9555C">
        <w:rPr>
          <w:sz w:val="24"/>
          <w:szCs w:val="24"/>
        </w:rPr>
        <w:t>setback</w:t>
      </w:r>
      <w:r w:rsidRPr="00E9555C">
        <w:rPr>
          <w:spacing w:val="-5"/>
          <w:sz w:val="24"/>
          <w:szCs w:val="24"/>
        </w:rPr>
        <w:t xml:space="preserve"> </w:t>
      </w:r>
      <w:r w:rsidRPr="00E9555C">
        <w:rPr>
          <w:sz w:val="24"/>
          <w:szCs w:val="24"/>
        </w:rPr>
        <w:t>of</w:t>
      </w:r>
      <w:r w:rsidRPr="00E9555C">
        <w:rPr>
          <w:spacing w:val="-6"/>
          <w:sz w:val="24"/>
          <w:szCs w:val="24"/>
        </w:rPr>
        <w:t xml:space="preserve"> </w:t>
      </w:r>
      <w:r w:rsidRPr="00E9555C">
        <w:rPr>
          <w:sz w:val="24"/>
          <w:szCs w:val="24"/>
        </w:rPr>
        <w:t>less</w:t>
      </w:r>
      <w:r w:rsidRPr="00E9555C">
        <w:rPr>
          <w:spacing w:val="-5"/>
          <w:sz w:val="24"/>
          <w:szCs w:val="24"/>
        </w:rPr>
        <w:t xml:space="preserve"> </w:t>
      </w:r>
      <w:r w:rsidRPr="00E9555C">
        <w:rPr>
          <w:sz w:val="24"/>
          <w:szCs w:val="24"/>
        </w:rPr>
        <w:t>than</w:t>
      </w:r>
      <w:r w:rsidRPr="00E9555C">
        <w:rPr>
          <w:spacing w:val="-5"/>
          <w:sz w:val="24"/>
          <w:szCs w:val="24"/>
        </w:rPr>
        <w:t xml:space="preserve"> </w:t>
      </w:r>
      <w:r w:rsidRPr="00E9555C">
        <w:rPr>
          <w:sz w:val="24"/>
          <w:szCs w:val="24"/>
        </w:rPr>
        <w:t>four</w:t>
      </w:r>
      <w:r w:rsidRPr="00E9555C">
        <w:rPr>
          <w:spacing w:val="-6"/>
          <w:sz w:val="24"/>
          <w:szCs w:val="24"/>
        </w:rPr>
        <w:t xml:space="preserve"> </w:t>
      </w:r>
      <w:r w:rsidRPr="00E9555C">
        <w:rPr>
          <w:sz w:val="24"/>
          <w:szCs w:val="24"/>
        </w:rPr>
        <w:t>feet,</w:t>
      </w:r>
      <w:r w:rsidR="00B8634D" w:rsidRPr="00E9555C">
        <w:rPr>
          <w:sz w:val="24"/>
          <w:szCs w:val="24"/>
        </w:rPr>
        <w:t xml:space="preserve"> </w:t>
      </w:r>
      <w:r w:rsidRPr="00857258">
        <w:rPr>
          <w:sz w:val="24"/>
          <w:szCs w:val="24"/>
        </w:rPr>
        <w:t>the</w:t>
      </w:r>
      <w:r w:rsidRPr="00857258">
        <w:rPr>
          <w:spacing w:val="40"/>
          <w:sz w:val="24"/>
          <w:szCs w:val="24"/>
        </w:rPr>
        <w:t xml:space="preserve"> </w:t>
      </w:r>
      <w:r w:rsidRPr="00857258">
        <w:rPr>
          <w:sz w:val="24"/>
          <w:szCs w:val="24"/>
        </w:rPr>
        <w:t>City</w:t>
      </w:r>
      <w:r w:rsidRPr="00857258">
        <w:rPr>
          <w:spacing w:val="40"/>
          <w:sz w:val="24"/>
          <w:szCs w:val="24"/>
        </w:rPr>
        <w:t xml:space="preserve"> </w:t>
      </w:r>
      <w:r w:rsidRPr="00857258">
        <w:rPr>
          <w:sz w:val="24"/>
          <w:szCs w:val="24"/>
        </w:rPr>
        <w:t>will</w:t>
      </w:r>
      <w:r w:rsidRPr="00857258">
        <w:rPr>
          <w:spacing w:val="40"/>
          <w:sz w:val="24"/>
          <w:szCs w:val="24"/>
        </w:rPr>
        <w:t xml:space="preserve"> </w:t>
      </w:r>
      <w:r w:rsidRPr="00857258">
        <w:rPr>
          <w:sz w:val="24"/>
          <w:szCs w:val="24"/>
        </w:rPr>
        <w:t>not</w:t>
      </w:r>
      <w:r w:rsidRPr="00857258">
        <w:rPr>
          <w:spacing w:val="40"/>
          <w:sz w:val="24"/>
          <w:szCs w:val="24"/>
        </w:rPr>
        <w:t xml:space="preserve"> </w:t>
      </w:r>
      <w:r w:rsidRPr="00857258">
        <w:rPr>
          <w:sz w:val="24"/>
          <w:szCs w:val="24"/>
        </w:rPr>
        <w:t>require</w:t>
      </w:r>
      <w:r w:rsidRPr="00857258">
        <w:rPr>
          <w:spacing w:val="40"/>
          <w:sz w:val="24"/>
          <w:szCs w:val="24"/>
        </w:rPr>
        <w:t xml:space="preserve"> </w:t>
      </w:r>
      <w:r w:rsidRPr="00857258">
        <w:rPr>
          <w:sz w:val="24"/>
          <w:szCs w:val="24"/>
        </w:rPr>
        <w:t>any</w:t>
      </w:r>
      <w:r w:rsidRPr="00857258">
        <w:rPr>
          <w:spacing w:val="40"/>
          <w:sz w:val="24"/>
          <w:szCs w:val="24"/>
        </w:rPr>
        <w:t xml:space="preserve"> </w:t>
      </w:r>
      <w:r w:rsidRPr="00857258">
        <w:rPr>
          <w:sz w:val="24"/>
          <w:szCs w:val="24"/>
        </w:rPr>
        <w:t>modification</w:t>
      </w:r>
      <w:r w:rsidRPr="00857258">
        <w:rPr>
          <w:spacing w:val="40"/>
          <w:sz w:val="24"/>
          <w:szCs w:val="24"/>
        </w:rPr>
        <w:t xml:space="preserve"> </w:t>
      </w:r>
      <w:r w:rsidRPr="00857258">
        <w:rPr>
          <w:sz w:val="24"/>
          <w:szCs w:val="24"/>
        </w:rPr>
        <w:t>to</w:t>
      </w:r>
      <w:r w:rsidRPr="00857258">
        <w:rPr>
          <w:spacing w:val="40"/>
          <w:sz w:val="24"/>
          <w:szCs w:val="24"/>
        </w:rPr>
        <w:t xml:space="preserve"> </w:t>
      </w:r>
      <w:r w:rsidRPr="00857258">
        <w:rPr>
          <w:sz w:val="24"/>
          <w:szCs w:val="24"/>
        </w:rPr>
        <w:t>the</w:t>
      </w:r>
      <w:r w:rsidRPr="00857258">
        <w:rPr>
          <w:spacing w:val="40"/>
          <w:sz w:val="24"/>
          <w:szCs w:val="24"/>
        </w:rPr>
        <w:t xml:space="preserve"> </w:t>
      </w:r>
      <w:r w:rsidRPr="00857258">
        <w:rPr>
          <w:sz w:val="24"/>
          <w:szCs w:val="24"/>
        </w:rPr>
        <w:t>multi-family</w:t>
      </w:r>
      <w:r w:rsidRPr="00857258">
        <w:rPr>
          <w:spacing w:val="80"/>
          <w:sz w:val="24"/>
          <w:szCs w:val="24"/>
        </w:rPr>
        <w:t xml:space="preserve"> </w:t>
      </w:r>
      <w:r w:rsidRPr="00857258">
        <w:rPr>
          <w:sz w:val="24"/>
          <w:szCs w:val="24"/>
        </w:rPr>
        <w:t>dwelling as a condition of approving the ADU.</w:t>
      </w:r>
    </w:p>
    <w:p w14:paraId="5D2DF501" w14:textId="1EE577F3" w:rsidR="00395D9D" w:rsidRPr="00B716D4" w:rsidRDefault="00395D9D" w:rsidP="00514569">
      <w:pPr>
        <w:pStyle w:val="ListParagraph"/>
        <w:numPr>
          <w:ilvl w:val="3"/>
          <w:numId w:val="4"/>
        </w:numPr>
        <w:tabs>
          <w:tab w:val="left" w:pos="2020"/>
        </w:tabs>
        <w:ind w:right="659"/>
        <w:rPr>
          <w:sz w:val="24"/>
        </w:rPr>
      </w:pPr>
      <w:r w:rsidRPr="00B716D4">
        <w:rPr>
          <w:sz w:val="24"/>
        </w:rPr>
        <w:t xml:space="preserve">The height does not exceed </w:t>
      </w:r>
      <w:r w:rsidR="00C409E8" w:rsidRPr="00B716D4">
        <w:rPr>
          <w:sz w:val="24"/>
        </w:rPr>
        <w:t>20 feet at eave and 25 feet at roof peak.</w:t>
      </w:r>
    </w:p>
    <w:p w14:paraId="471D01F4" w14:textId="3F765AAF" w:rsidR="00395D9D" w:rsidRPr="00B716D4" w:rsidRDefault="00395D9D" w:rsidP="00514569">
      <w:pPr>
        <w:pStyle w:val="ListParagraph"/>
        <w:numPr>
          <w:ilvl w:val="3"/>
          <w:numId w:val="4"/>
        </w:numPr>
        <w:tabs>
          <w:tab w:val="left" w:pos="2020"/>
        </w:tabs>
        <w:ind w:right="654"/>
        <w:rPr>
          <w:sz w:val="24"/>
        </w:rPr>
      </w:pPr>
      <w:r w:rsidRPr="00B716D4">
        <w:rPr>
          <w:sz w:val="24"/>
        </w:rPr>
        <w:t xml:space="preserve">If the lot has an existing multi-family dwelling, the quantity of detached ADUs </w:t>
      </w:r>
      <w:r w:rsidR="004F1E30">
        <w:rPr>
          <w:sz w:val="24"/>
        </w:rPr>
        <w:t>shall</w:t>
      </w:r>
      <w:r w:rsidRPr="00B716D4">
        <w:rPr>
          <w:sz w:val="24"/>
        </w:rPr>
        <w:t xml:space="preserve"> not exceed the number of primary dwelling units on the lot.</w:t>
      </w:r>
    </w:p>
    <w:p w14:paraId="16DDE51F" w14:textId="4F837339" w:rsidR="00C409E8" w:rsidRPr="00B716D4" w:rsidRDefault="00C409E8" w:rsidP="00514569">
      <w:pPr>
        <w:pStyle w:val="ListParagraph"/>
        <w:numPr>
          <w:ilvl w:val="3"/>
          <w:numId w:val="4"/>
        </w:numPr>
        <w:tabs>
          <w:tab w:val="left" w:pos="2020"/>
        </w:tabs>
        <w:ind w:right="654"/>
        <w:rPr>
          <w:sz w:val="24"/>
        </w:rPr>
      </w:pPr>
      <w:r w:rsidRPr="00B716D4">
        <w:rPr>
          <w:sz w:val="24"/>
        </w:rPr>
        <w:t>Multiple detached ADUs on the same property are not required to be separated from one another</w:t>
      </w:r>
      <w:r w:rsidR="0071091F">
        <w:rPr>
          <w:sz w:val="24"/>
        </w:rPr>
        <w:t>.</w:t>
      </w:r>
    </w:p>
    <w:p w14:paraId="2F8E33D6" w14:textId="5C824BEC" w:rsidR="003F3F3D" w:rsidRPr="00B716D4" w:rsidRDefault="003F3F3D" w:rsidP="00514569">
      <w:pPr>
        <w:pStyle w:val="ListParagraph"/>
        <w:numPr>
          <w:ilvl w:val="0"/>
          <w:numId w:val="4"/>
        </w:numPr>
        <w:tabs>
          <w:tab w:val="left" w:pos="2020"/>
        </w:tabs>
        <w:ind w:right="654"/>
        <w:jc w:val="left"/>
        <w:rPr>
          <w:sz w:val="24"/>
        </w:rPr>
      </w:pPr>
      <w:r w:rsidRPr="00B716D4">
        <w:rPr>
          <w:b/>
          <w:bCs/>
          <w:sz w:val="24"/>
        </w:rPr>
        <w:t>ADU Approvals.</w:t>
      </w:r>
    </w:p>
    <w:p w14:paraId="4E0A059C" w14:textId="723AA2AE" w:rsidR="00395D9D" w:rsidRPr="00514569" w:rsidRDefault="00E21A29" w:rsidP="00514569">
      <w:pPr>
        <w:pStyle w:val="ListParagraph"/>
        <w:numPr>
          <w:ilvl w:val="1"/>
          <w:numId w:val="4"/>
        </w:numPr>
        <w:tabs>
          <w:tab w:val="left" w:pos="1540"/>
        </w:tabs>
        <w:ind w:right="656"/>
        <w:jc w:val="left"/>
        <w:rPr>
          <w:sz w:val="24"/>
          <w:szCs w:val="24"/>
        </w:rPr>
      </w:pPr>
      <w:r w:rsidRPr="00514569">
        <w:rPr>
          <w:b/>
          <w:bCs/>
          <w:sz w:val="24"/>
          <w:szCs w:val="24"/>
        </w:rPr>
        <w:t xml:space="preserve">Building </w:t>
      </w:r>
      <w:r w:rsidR="00395D9D" w:rsidRPr="00514569">
        <w:rPr>
          <w:b/>
          <w:bCs/>
          <w:sz w:val="24"/>
          <w:szCs w:val="24"/>
        </w:rPr>
        <w:t>Permit Required</w:t>
      </w:r>
      <w:r w:rsidRPr="00514569">
        <w:rPr>
          <w:b/>
          <w:bCs/>
          <w:sz w:val="24"/>
          <w:szCs w:val="24"/>
        </w:rPr>
        <w:t>.</w:t>
      </w:r>
      <w:r w:rsidRPr="00514569">
        <w:rPr>
          <w:sz w:val="24"/>
          <w:szCs w:val="24"/>
        </w:rPr>
        <w:t xml:space="preserve"> N</w:t>
      </w:r>
      <w:r w:rsidR="00395D9D" w:rsidRPr="00514569">
        <w:rPr>
          <w:sz w:val="24"/>
          <w:szCs w:val="24"/>
        </w:rPr>
        <w:t>o ADU may be constructed without a building permit</w:t>
      </w:r>
      <w:r w:rsidR="001668DF">
        <w:rPr>
          <w:sz w:val="24"/>
          <w:szCs w:val="24"/>
        </w:rPr>
        <w:t>.</w:t>
      </w:r>
    </w:p>
    <w:p w14:paraId="3D469FD7" w14:textId="77777777" w:rsidR="00395D9D" w:rsidRPr="00514569" w:rsidRDefault="00395D9D" w:rsidP="00514569">
      <w:pPr>
        <w:pStyle w:val="Heading2"/>
        <w:numPr>
          <w:ilvl w:val="1"/>
          <w:numId w:val="4"/>
        </w:numPr>
        <w:tabs>
          <w:tab w:val="left" w:pos="1059"/>
        </w:tabs>
        <w:ind w:left="959" w:hanging="479"/>
        <w:rPr>
          <w:i w:val="0"/>
          <w:iCs w:val="0"/>
        </w:rPr>
      </w:pPr>
      <w:r w:rsidRPr="00514569">
        <w:rPr>
          <w:i w:val="0"/>
          <w:iCs w:val="0"/>
        </w:rPr>
        <w:t>Process</w:t>
      </w:r>
      <w:r w:rsidRPr="00514569">
        <w:rPr>
          <w:i w:val="0"/>
          <w:iCs w:val="0"/>
          <w:spacing w:val="-4"/>
        </w:rPr>
        <w:t xml:space="preserve"> </w:t>
      </w:r>
      <w:r w:rsidRPr="00514569">
        <w:rPr>
          <w:i w:val="0"/>
          <w:iCs w:val="0"/>
        </w:rPr>
        <w:t>and</w:t>
      </w:r>
      <w:r w:rsidRPr="00514569">
        <w:rPr>
          <w:i w:val="0"/>
          <w:iCs w:val="0"/>
          <w:spacing w:val="-3"/>
        </w:rPr>
        <w:t xml:space="preserve"> </w:t>
      </w:r>
      <w:r w:rsidRPr="00514569">
        <w:rPr>
          <w:i w:val="0"/>
          <w:iCs w:val="0"/>
          <w:spacing w:val="-2"/>
        </w:rPr>
        <w:t>Timing.</w:t>
      </w:r>
    </w:p>
    <w:p w14:paraId="596EDF49" w14:textId="77777777" w:rsidR="00395D9D" w:rsidRPr="00514569" w:rsidRDefault="00395D9D" w:rsidP="00514569">
      <w:pPr>
        <w:pStyle w:val="ListParagraph"/>
        <w:numPr>
          <w:ilvl w:val="2"/>
          <w:numId w:val="4"/>
        </w:numPr>
        <w:tabs>
          <w:tab w:val="left" w:pos="1539"/>
        </w:tabs>
        <w:ind w:left="1439" w:hanging="479"/>
        <w:rPr>
          <w:sz w:val="24"/>
        </w:rPr>
      </w:pPr>
      <w:r w:rsidRPr="00514569">
        <w:rPr>
          <w:spacing w:val="-2"/>
          <w:sz w:val="24"/>
        </w:rPr>
        <w:t>Completeness.</w:t>
      </w:r>
    </w:p>
    <w:p w14:paraId="0D78C7BE" w14:textId="66B5E1B3" w:rsidR="00395D9D" w:rsidRPr="00514569" w:rsidRDefault="00395D9D" w:rsidP="00514569">
      <w:pPr>
        <w:pStyle w:val="ListParagraph"/>
        <w:numPr>
          <w:ilvl w:val="3"/>
          <w:numId w:val="4"/>
        </w:numPr>
        <w:tabs>
          <w:tab w:val="left" w:pos="2020"/>
        </w:tabs>
        <w:ind w:right="657"/>
        <w:rPr>
          <w:sz w:val="24"/>
        </w:rPr>
      </w:pPr>
      <w:r w:rsidRPr="00514569">
        <w:rPr>
          <w:sz w:val="24"/>
        </w:rPr>
        <w:t xml:space="preserve">Determination in 15 Days. The </w:t>
      </w:r>
      <w:proofErr w:type="gramStart"/>
      <w:r w:rsidRPr="00514569">
        <w:rPr>
          <w:sz w:val="24"/>
        </w:rPr>
        <w:t>City</w:t>
      </w:r>
      <w:proofErr w:type="gramEnd"/>
      <w:r w:rsidRPr="00514569">
        <w:rPr>
          <w:sz w:val="24"/>
        </w:rPr>
        <w:t xml:space="preserve"> will determine whether an application</w:t>
      </w:r>
      <w:r w:rsidRPr="00514569">
        <w:rPr>
          <w:spacing w:val="-5"/>
          <w:sz w:val="24"/>
        </w:rPr>
        <w:t xml:space="preserve"> </w:t>
      </w:r>
      <w:r w:rsidRPr="00514569">
        <w:rPr>
          <w:sz w:val="24"/>
        </w:rPr>
        <w:t>to</w:t>
      </w:r>
      <w:r w:rsidRPr="00514569">
        <w:rPr>
          <w:spacing w:val="-6"/>
          <w:sz w:val="24"/>
        </w:rPr>
        <w:t xml:space="preserve"> </w:t>
      </w:r>
      <w:r w:rsidRPr="00514569">
        <w:rPr>
          <w:sz w:val="24"/>
        </w:rPr>
        <w:t>create</w:t>
      </w:r>
      <w:r w:rsidRPr="00514569">
        <w:rPr>
          <w:spacing w:val="-5"/>
          <w:sz w:val="24"/>
        </w:rPr>
        <w:t xml:space="preserve"> </w:t>
      </w:r>
      <w:r w:rsidRPr="00514569">
        <w:rPr>
          <w:sz w:val="24"/>
        </w:rPr>
        <w:t>or</w:t>
      </w:r>
      <w:r w:rsidRPr="00514569">
        <w:rPr>
          <w:spacing w:val="-6"/>
          <w:sz w:val="24"/>
        </w:rPr>
        <w:t xml:space="preserve"> </w:t>
      </w:r>
      <w:r w:rsidR="0071091F">
        <w:rPr>
          <w:spacing w:val="-6"/>
          <w:sz w:val="24"/>
        </w:rPr>
        <w:t xml:space="preserve">construct </w:t>
      </w:r>
      <w:r w:rsidRPr="00514569">
        <w:rPr>
          <w:sz w:val="24"/>
        </w:rPr>
        <w:t>an</w:t>
      </w:r>
      <w:r w:rsidRPr="00514569">
        <w:rPr>
          <w:spacing w:val="-6"/>
          <w:sz w:val="24"/>
        </w:rPr>
        <w:t xml:space="preserve"> </w:t>
      </w:r>
      <w:r w:rsidRPr="00514569">
        <w:rPr>
          <w:sz w:val="24"/>
        </w:rPr>
        <w:t>ADU</w:t>
      </w:r>
      <w:r w:rsidRPr="00514569">
        <w:rPr>
          <w:spacing w:val="-6"/>
          <w:sz w:val="24"/>
        </w:rPr>
        <w:t xml:space="preserve"> </w:t>
      </w:r>
      <w:r w:rsidRPr="00514569">
        <w:rPr>
          <w:sz w:val="24"/>
        </w:rPr>
        <w:t>or</w:t>
      </w:r>
      <w:r w:rsidRPr="00514569">
        <w:rPr>
          <w:spacing w:val="-6"/>
          <w:sz w:val="24"/>
        </w:rPr>
        <w:t xml:space="preserve"> </w:t>
      </w:r>
      <w:r w:rsidRPr="00514569">
        <w:rPr>
          <w:sz w:val="24"/>
        </w:rPr>
        <w:t>JADU</w:t>
      </w:r>
      <w:r w:rsidRPr="00514569">
        <w:rPr>
          <w:spacing w:val="-6"/>
          <w:sz w:val="24"/>
        </w:rPr>
        <w:t xml:space="preserve"> </w:t>
      </w:r>
      <w:r w:rsidRPr="00514569">
        <w:rPr>
          <w:sz w:val="24"/>
        </w:rPr>
        <w:t>is</w:t>
      </w:r>
      <w:r w:rsidRPr="00514569">
        <w:rPr>
          <w:spacing w:val="-6"/>
          <w:sz w:val="24"/>
        </w:rPr>
        <w:t xml:space="preserve"> </w:t>
      </w:r>
      <w:r w:rsidRPr="00514569">
        <w:rPr>
          <w:sz w:val="24"/>
        </w:rPr>
        <w:t>complete</w:t>
      </w:r>
      <w:r w:rsidRPr="00514569">
        <w:rPr>
          <w:spacing w:val="-5"/>
          <w:sz w:val="24"/>
        </w:rPr>
        <w:t xml:space="preserve"> </w:t>
      </w:r>
      <w:r w:rsidRPr="00514569">
        <w:rPr>
          <w:sz w:val="24"/>
        </w:rPr>
        <w:t>and</w:t>
      </w:r>
      <w:r w:rsidRPr="00514569">
        <w:rPr>
          <w:spacing w:val="-6"/>
          <w:sz w:val="24"/>
        </w:rPr>
        <w:t xml:space="preserve"> </w:t>
      </w:r>
      <w:r w:rsidRPr="00514569">
        <w:rPr>
          <w:sz w:val="24"/>
        </w:rPr>
        <w:t>will provide written notice of the determination to the applicant within 15 business days after the City receives the application submittal.</w:t>
      </w:r>
    </w:p>
    <w:p w14:paraId="4E4DB04F" w14:textId="15CA0585" w:rsidR="00395D9D" w:rsidRPr="00514569" w:rsidRDefault="00395D9D" w:rsidP="00514569">
      <w:pPr>
        <w:pStyle w:val="ListParagraph"/>
        <w:numPr>
          <w:ilvl w:val="3"/>
          <w:numId w:val="4"/>
        </w:numPr>
        <w:tabs>
          <w:tab w:val="left" w:pos="2020"/>
        </w:tabs>
        <w:ind w:right="655"/>
        <w:rPr>
          <w:sz w:val="24"/>
        </w:rPr>
      </w:pPr>
      <w:r w:rsidRPr="00514569">
        <w:rPr>
          <w:sz w:val="24"/>
        </w:rPr>
        <w:t>Incomplete Items. If the City's determination under subsection (</w:t>
      </w:r>
      <w:r w:rsidR="0031132F" w:rsidRPr="00514569">
        <w:rPr>
          <w:sz w:val="24"/>
        </w:rPr>
        <w:t>E</w:t>
      </w:r>
      <w:r w:rsidRPr="00514569">
        <w:rPr>
          <w:sz w:val="24"/>
        </w:rPr>
        <w:t>)(</w:t>
      </w:r>
      <w:r w:rsidR="0031132F" w:rsidRPr="00514569">
        <w:rPr>
          <w:sz w:val="24"/>
        </w:rPr>
        <w:t>2</w:t>
      </w:r>
      <w:r w:rsidRPr="00514569">
        <w:rPr>
          <w:sz w:val="24"/>
        </w:rPr>
        <w:t xml:space="preserve">)(a)(i) above is that the application is incomplete, the City's notice </w:t>
      </w:r>
      <w:r w:rsidR="004F1E30" w:rsidRPr="00514569">
        <w:rPr>
          <w:sz w:val="24"/>
        </w:rPr>
        <w:t>shall</w:t>
      </w:r>
      <w:r w:rsidRPr="00514569">
        <w:rPr>
          <w:sz w:val="24"/>
        </w:rPr>
        <w:t xml:space="preserve"> list the incomplete items and describe how the application can be made complete.</w:t>
      </w:r>
      <w:r w:rsidRPr="00514569">
        <w:rPr>
          <w:spacing w:val="-2"/>
          <w:sz w:val="24"/>
        </w:rPr>
        <w:t xml:space="preserve"> </w:t>
      </w:r>
      <w:r w:rsidRPr="00514569">
        <w:rPr>
          <w:sz w:val="24"/>
        </w:rPr>
        <w:t>After</w:t>
      </w:r>
      <w:r w:rsidRPr="00514569">
        <w:rPr>
          <w:spacing w:val="-2"/>
          <w:sz w:val="24"/>
        </w:rPr>
        <w:t xml:space="preserve"> </w:t>
      </w:r>
      <w:r w:rsidRPr="00514569">
        <w:rPr>
          <w:sz w:val="24"/>
        </w:rPr>
        <w:t>receiving</w:t>
      </w:r>
      <w:r w:rsidRPr="00514569">
        <w:rPr>
          <w:spacing w:val="-1"/>
          <w:sz w:val="24"/>
        </w:rPr>
        <w:t xml:space="preserve"> </w:t>
      </w:r>
      <w:r w:rsidRPr="00514569">
        <w:rPr>
          <w:sz w:val="24"/>
        </w:rPr>
        <w:t>a</w:t>
      </w:r>
      <w:r w:rsidRPr="00514569">
        <w:rPr>
          <w:spacing w:val="-2"/>
          <w:sz w:val="24"/>
        </w:rPr>
        <w:t xml:space="preserve"> </w:t>
      </w:r>
      <w:r w:rsidRPr="00514569">
        <w:rPr>
          <w:sz w:val="24"/>
        </w:rPr>
        <w:t>notice</w:t>
      </w:r>
      <w:r w:rsidRPr="00514569">
        <w:rPr>
          <w:spacing w:val="-2"/>
          <w:sz w:val="24"/>
        </w:rPr>
        <w:t xml:space="preserve"> </w:t>
      </w:r>
      <w:r w:rsidRPr="00514569">
        <w:rPr>
          <w:sz w:val="24"/>
        </w:rPr>
        <w:t>that</w:t>
      </w:r>
      <w:r w:rsidRPr="00514569">
        <w:rPr>
          <w:spacing w:val="-2"/>
          <w:sz w:val="24"/>
        </w:rPr>
        <w:t xml:space="preserve"> </w:t>
      </w:r>
      <w:r w:rsidRPr="00514569">
        <w:rPr>
          <w:sz w:val="24"/>
        </w:rPr>
        <w:t>the</w:t>
      </w:r>
      <w:r w:rsidRPr="00514569">
        <w:rPr>
          <w:spacing w:val="-2"/>
          <w:sz w:val="24"/>
        </w:rPr>
        <w:t xml:space="preserve"> </w:t>
      </w:r>
      <w:r w:rsidRPr="00514569">
        <w:rPr>
          <w:sz w:val="24"/>
        </w:rPr>
        <w:t>application</w:t>
      </w:r>
      <w:r w:rsidRPr="00514569">
        <w:rPr>
          <w:spacing w:val="-1"/>
          <w:sz w:val="24"/>
        </w:rPr>
        <w:t xml:space="preserve"> </w:t>
      </w:r>
      <w:r w:rsidRPr="00514569">
        <w:rPr>
          <w:sz w:val="24"/>
        </w:rPr>
        <w:t>is</w:t>
      </w:r>
      <w:r w:rsidRPr="00514569">
        <w:rPr>
          <w:spacing w:val="-2"/>
          <w:sz w:val="24"/>
        </w:rPr>
        <w:t xml:space="preserve"> </w:t>
      </w:r>
      <w:r w:rsidRPr="00514569">
        <w:rPr>
          <w:sz w:val="24"/>
        </w:rPr>
        <w:t>incomplete,</w:t>
      </w:r>
      <w:r w:rsidRPr="00514569">
        <w:rPr>
          <w:spacing w:val="-1"/>
          <w:sz w:val="24"/>
        </w:rPr>
        <w:t xml:space="preserve"> </w:t>
      </w:r>
      <w:r w:rsidRPr="00514569">
        <w:rPr>
          <w:sz w:val="24"/>
        </w:rPr>
        <w:t>the applicant may cure and address the items that were deemed by the City to be incomplete.</w:t>
      </w:r>
    </w:p>
    <w:p w14:paraId="15719F58" w14:textId="40C1D45E" w:rsidR="00395D9D" w:rsidRPr="00514569" w:rsidRDefault="00395D9D">
      <w:pPr>
        <w:pStyle w:val="ListParagraph"/>
        <w:numPr>
          <w:ilvl w:val="3"/>
          <w:numId w:val="4"/>
        </w:numPr>
        <w:tabs>
          <w:tab w:val="left" w:pos="2020"/>
        </w:tabs>
        <w:ind w:right="655"/>
        <w:rPr>
          <w:sz w:val="24"/>
        </w:rPr>
      </w:pPr>
      <w:r w:rsidRPr="00514569">
        <w:rPr>
          <w:sz w:val="24"/>
        </w:rPr>
        <w:t>Subsequent Submittals. If the applicant submits additional information</w:t>
      </w:r>
      <w:r w:rsidRPr="00514569">
        <w:rPr>
          <w:spacing w:val="-4"/>
          <w:sz w:val="24"/>
        </w:rPr>
        <w:t xml:space="preserve"> </w:t>
      </w:r>
      <w:r w:rsidRPr="00514569">
        <w:rPr>
          <w:sz w:val="24"/>
        </w:rPr>
        <w:t>to</w:t>
      </w:r>
      <w:r w:rsidRPr="00514569">
        <w:rPr>
          <w:spacing w:val="-4"/>
          <w:sz w:val="24"/>
        </w:rPr>
        <w:t xml:space="preserve"> </w:t>
      </w:r>
      <w:r w:rsidRPr="00514569">
        <w:rPr>
          <w:sz w:val="24"/>
        </w:rPr>
        <w:t>address</w:t>
      </w:r>
      <w:r w:rsidRPr="00514569">
        <w:rPr>
          <w:spacing w:val="-4"/>
          <w:sz w:val="24"/>
        </w:rPr>
        <w:t xml:space="preserve"> </w:t>
      </w:r>
      <w:r w:rsidRPr="00514569">
        <w:rPr>
          <w:sz w:val="24"/>
        </w:rPr>
        <w:t>incomplete</w:t>
      </w:r>
      <w:r w:rsidRPr="00514569">
        <w:rPr>
          <w:spacing w:val="-3"/>
          <w:sz w:val="24"/>
        </w:rPr>
        <w:t xml:space="preserve"> </w:t>
      </w:r>
      <w:r w:rsidRPr="00514569">
        <w:rPr>
          <w:sz w:val="24"/>
        </w:rPr>
        <w:t>items,</w:t>
      </w:r>
      <w:r w:rsidRPr="00514569">
        <w:rPr>
          <w:spacing w:val="-4"/>
          <w:sz w:val="24"/>
        </w:rPr>
        <w:t xml:space="preserve"> </w:t>
      </w:r>
      <w:r w:rsidRPr="00514569">
        <w:rPr>
          <w:sz w:val="24"/>
        </w:rPr>
        <w:t>within</w:t>
      </w:r>
      <w:r w:rsidRPr="00514569">
        <w:rPr>
          <w:spacing w:val="-4"/>
          <w:sz w:val="24"/>
        </w:rPr>
        <w:t xml:space="preserve"> </w:t>
      </w:r>
      <w:r w:rsidRPr="00514569">
        <w:rPr>
          <w:sz w:val="24"/>
        </w:rPr>
        <w:t>15</w:t>
      </w:r>
      <w:r w:rsidRPr="00514569">
        <w:rPr>
          <w:spacing w:val="-4"/>
          <w:sz w:val="24"/>
        </w:rPr>
        <w:t xml:space="preserve"> </w:t>
      </w:r>
      <w:r w:rsidRPr="00514569">
        <w:rPr>
          <w:sz w:val="24"/>
        </w:rPr>
        <w:t>business</w:t>
      </w:r>
      <w:r w:rsidRPr="00514569">
        <w:rPr>
          <w:spacing w:val="-4"/>
          <w:sz w:val="24"/>
        </w:rPr>
        <w:t xml:space="preserve"> </w:t>
      </w:r>
      <w:r w:rsidRPr="00514569">
        <w:rPr>
          <w:sz w:val="24"/>
        </w:rPr>
        <w:t>days</w:t>
      </w:r>
      <w:r w:rsidRPr="00514569">
        <w:rPr>
          <w:spacing w:val="-4"/>
          <w:sz w:val="24"/>
        </w:rPr>
        <w:t xml:space="preserve"> </w:t>
      </w:r>
      <w:r w:rsidRPr="00514569">
        <w:rPr>
          <w:sz w:val="24"/>
        </w:rPr>
        <w:t>of the subsequent submittal</w:t>
      </w:r>
      <w:r w:rsidR="00830C5E">
        <w:rPr>
          <w:sz w:val="24"/>
        </w:rPr>
        <w:t>,</w:t>
      </w:r>
      <w:r w:rsidRPr="00514569">
        <w:rPr>
          <w:sz w:val="24"/>
        </w:rPr>
        <w:t xml:space="preserve"> the City will determine in writing whether the</w:t>
      </w:r>
      <w:r w:rsidRPr="00514569">
        <w:rPr>
          <w:spacing w:val="-8"/>
          <w:sz w:val="24"/>
        </w:rPr>
        <w:t xml:space="preserve"> </w:t>
      </w:r>
      <w:r w:rsidRPr="00514569">
        <w:rPr>
          <w:sz w:val="24"/>
        </w:rPr>
        <w:t>additional</w:t>
      </w:r>
      <w:r w:rsidRPr="00514569">
        <w:rPr>
          <w:spacing w:val="-7"/>
          <w:sz w:val="24"/>
        </w:rPr>
        <w:t xml:space="preserve"> </w:t>
      </w:r>
      <w:r w:rsidRPr="00514569">
        <w:rPr>
          <w:sz w:val="24"/>
        </w:rPr>
        <w:t>information</w:t>
      </w:r>
      <w:r w:rsidRPr="00514569">
        <w:rPr>
          <w:spacing w:val="-7"/>
          <w:sz w:val="24"/>
        </w:rPr>
        <w:t xml:space="preserve"> </w:t>
      </w:r>
      <w:r w:rsidR="00EB40D1">
        <w:rPr>
          <w:sz w:val="24"/>
        </w:rPr>
        <w:t>is sufficient to make the application complete</w:t>
      </w:r>
      <w:r w:rsidRPr="00514569">
        <w:rPr>
          <w:sz w:val="24"/>
        </w:rPr>
        <w:t xml:space="preserve">. The City </w:t>
      </w:r>
      <w:r w:rsidR="004F1E30" w:rsidRPr="00514569">
        <w:rPr>
          <w:sz w:val="24"/>
        </w:rPr>
        <w:t>shall</w:t>
      </w:r>
      <w:r w:rsidRPr="00514569">
        <w:rPr>
          <w:sz w:val="24"/>
        </w:rPr>
        <w:t xml:space="preserve"> not require the </w:t>
      </w:r>
      <w:r w:rsidR="00D83E84">
        <w:rPr>
          <w:sz w:val="24"/>
        </w:rPr>
        <w:t xml:space="preserve">resubmitted </w:t>
      </w:r>
      <w:r w:rsidRPr="00514569">
        <w:rPr>
          <w:sz w:val="24"/>
        </w:rPr>
        <w:t xml:space="preserve">application to include an item that was not included in the original </w:t>
      </w:r>
      <w:r w:rsidRPr="00514569">
        <w:rPr>
          <w:spacing w:val="-2"/>
          <w:sz w:val="24"/>
        </w:rPr>
        <w:t>notice.</w:t>
      </w:r>
    </w:p>
    <w:p w14:paraId="35E26F75" w14:textId="7A5C1088" w:rsidR="00395D9D" w:rsidRPr="00E9555C" w:rsidRDefault="008345FE" w:rsidP="008345FE">
      <w:pPr>
        <w:pStyle w:val="ListParagraph"/>
        <w:numPr>
          <w:ilvl w:val="3"/>
          <w:numId w:val="4"/>
        </w:numPr>
        <w:rPr>
          <w:sz w:val="24"/>
          <w:szCs w:val="24"/>
        </w:rPr>
      </w:pPr>
      <w:r w:rsidRPr="00514569">
        <w:rPr>
          <w:sz w:val="24"/>
        </w:rPr>
        <w:lastRenderedPageBreak/>
        <w:t>Deemed Complete. If the City does not make a timely determination as required by this subsection</w:t>
      </w:r>
      <w:r w:rsidRPr="008345FE">
        <w:rPr>
          <w:sz w:val="24"/>
        </w:rPr>
        <w:t xml:space="preserve">, the application or resubmitted </w:t>
      </w:r>
      <w:r w:rsidR="00395D9D" w:rsidRPr="00857258">
        <w:rPr>
          <w:sz w:val="24"/>
          <w:szCs w:val="24"/>
        </w:rPr>
        <w:t>application</w:t>
      </w:r>
      <w:r w:rsidR="00395D9D" w:rsidRPr="00857258">
        <w:rPr>
          <w:spacing w:val="40"/>
          <w:sz w:val="24"/>
          <w:szCs w:val="24"/>
        </w:rPr>
        <w:t xml:space="preserve"> </w:t>
      </w:r>
      <w:r w:rsidR="00395D9D" w:rsidRPr="00857258">
        <w:rPr>
          <w:sz w:val="24"/>
          <w:szCs w:val="24"/>
        </w:rPr>
        <w:t>is</w:t>
      </w:r>
      <w:r w:rsidR="00395D9D" w:rsidRPr="00857258">
        <w:rPr>
          <w:spacing w:val="40"/>
          <w:sz w:val="24"/>
          <w:szCs w:val="24"/>
        </w:rPr>
        <w:t xml:space="preserve"> </w:t>
      </w:r>
      <w:r w:rsidR="00395D9D" w:rsidRPr="00857258">
        <w:rPr>
          <w:sz w:val="24"/>
          <w:szCs w:val="24"/>
        </w:rPr>
        <w:t>deemed</w:t>
      </w:r>
      <w:r w:rsidR="00395D9D" w:rsidRPr="00857258">
        <w:rPr>
          <w:spacing w:val="40"/>
          <w:sz w:val="24"/>
          <w:szCs w:val="24"/>
        </w:rPr>
        <w:t xml:space="preserve"> </w:t>
      </w:r>
      <w:r w:rsidR="00395D9D" w:rsidRPr="00857258">
        <w:rPr>
          <w:sz w:val="24"/>
          <w:szCs w:val="24"/>
        </w:rPr>
        <w:t>complete</w:t>
      </w:r>
      <w:r w:rsidR="00395D9D" w:rsidRPr="00857258">
        <w:rPr>
          <w:spacing w:val="40"/>
          <w:sz w:val="24"/>
          <w:szCs w:val="24"/>
        </w:rPr>
        <w:t xml:space="preserve"> </w:t>
      </w:r>
      <w:r w:rsidR="00395D9D" w:rsidRPr="00857258">
        <w:rPr>
          <w:sz w:val="24"/>
          <w:szCs w:val="24"/>
        </w:rPr>
        <w:t>for</w:t>
      </w:r>
      <w:r w:rsidR="00395D9D" w:rsidRPr="00857258">
        <w:rPr>
          <w:spacing w:val="40"/>
          <w:sz w:val="24"/>
          <w:szCs w:val="24"/>
        </w:rPr>
        <w:t xml:space="preserve"> </w:t>
      </w:r>
      <w:r w:rsidR="00395D9D" w:rsidRPr="00857258">
        <w:rPr>
          <w:sz w:val="24"/>
          <w:szCs w:val="24"/>
        </w:rPr>
        <w:t>the</w:t>
      </w:r>
      <w:r w:rsidR="00395D9D" w:rsidRPr="00857258">
        <w:rPr>
          <w:spacing w:val="40"/>
          <w:sz w:val="24"/>
          <w:szCs w:val="24"/>
        </w:rPr>
        <w:t xml:space="preserve"> </w:t>
      </w:r>
      <w:r w:rsidR="00395D9D" w:rsidRPr="00857258">
        <w:rPr>
          <w:sz w:val="24"/>
          <w:szCs w:val="24"/>
        </w:rPr>
        <w:t>purposes</w:t>
      </w:r>
      <w:r w:rsidR="00395D9D" w:rsidRPr="00857258">
        <w:rPr>
          <w:spacing w:val="40"/>
          <w:sz w:val="24"/>
          <w:szCs w:val="24"/>
        </w:rPr>
        <w:t xml:space="preserve"> </w:t>
      </w:r>
      <w:r w:rsidR="00395D9D" w:rsidRPr="00857258">
        <w:rPr>
          <w:sz w:val="24"/>
          <w:szCs w:val="24"/>
        </w:rPr>
        <w:t>of</w:t>
      </w:r>
      <w:r w:rsidR="00395D9D" w:rsidRPr="00857258">
        <w:rPr>
          <w:spacing w:val="40"/>
          <w:sz w:val="24"/>
          <w:szCs w:val="24"/>
        </w:rPr>
        <w:t xml:space="preserve"> </w:t>
      </w:r>
      <w:r w:rsidR="00395D9D" w:rsidRPr="00857258">
        <w:rPr>
          <w:sz w:val="24"/>
          <w:szCs w:val="24"/>
        </w:rPr>
        <w:t>subsection</w:t>
      </w:r>
      <w:r w:rsidR="00395D9D" w:rsidRPr="00857258">
        <w:rPr>
          <w:spacing w:val="40"/>
          <w:sz w:val="24"/>
          <w:szCs w:val="24"/>
        </w:rPr>
        <w:t xml:space="preserve"> </w:t>
      </w:r>
      <w:r w:rsidR="00395D9D" w:rsidRPr="00857258">
        <w:rPr>
          <w:sz w:val="24"/>
          <w:szCs w:val="24"/>
        </w:rPr>
        <w:t>(</w:t>
      </w:r>
      <w:r w:rsidR="0031132F" w:rsidRPr="00857258">
        <w:rPr>
          <w:sz w:val="24"/>
          <w:szCs w:val="24"/>
        </w:rPr>
        <w:t>E</w:t>
      </w:r>
      <w:r w:rsidR="00395D9D" w:rsidRPr="00857258">
        <w:rPr>
          <w:sz w:val="24"/>
          <w:szCs w:val="24"/>
        </w:rPr>
        <w:t>)(</w:t>
      </w:r>
      <w:r w:rsidR="0031132F" w:rsidRPr="00857258">
        <w:rPr>
          <w:sz w:val="24"/>
          <w:szCs w:val="24"/>
        </w:rPr>
        <w:t>2</w:t>
      </w:r>
      <w:r w:rsidR="00395D9D" w:rsidRPr="00857258">
        <w:rPr>
          <w:sz w:val="24"/>
          <w:szCs w:val="24"/>
        </w:rPr>
        <w:t>)(c) below.</w:t>
      </w:r>
    </w:p>
    <w:p w14:paraId="4ADABE42" w14:textId="508237DC" w:rsidR="00395D9D" w:rsidRPr="00E9555C" w:rsidRDefault="00395D9D" w:rsidP="00514569">
      <w:pPr>
        <w:pStyle w:val="ListParagraph"/>
        <w:numPr>
          <w:ilvl w:val="3"/>
          <w:numId w:val="4"/>
        </w:numPr>
        <w:rPr>
          <w:sz w:val="24"/>
          <w:szCs w:val="24"/>
        </w:rPr>
      </w:pPr>
      <w:r w:rsidRPr="00514569">
        <w:rPr>
          <w:sz w:val="24"/>
        </w:rPr>
        <w:t xml:space="preserve">Appeal of Incompleteness. </w:t>
      </w:r>
      <w:r w:rsidR="009E0F29" w:rsidRPr="00E9555C">
        <w:rPr>
          <w:sz w:val="24"/>
          <w:szCs w:val="24"/>
        </w:rPr>
        <w:t xml:space="preserve">A decision of incompleteness for an ADU or JADU may be appealed in accordance with the appeal procedures set forth in Municipal Code </w:t>
      </w:r>
      <w:hyperlink r:id="rId7" w:anchor="45741668" w:history="1">
        <w:r w:rsidR="009E0F29" w:rsidRPr="00857258">
          <w:rPr>
            <w:sz w:val="24"/>
            <w:szCs w:val="24"/>
          </w:rPr>
          <w:t>Section 17.16.080</w:t>
        </w:r>
      </w:hyperlink>
      <w:r w:rsidR="009E0F29" w:rsidRPr="00E9555C">
        <w:rPr>
          <w:sz w:val="24"/>
          <w:szCs w:val="24"/>
        </w:rPr>
        <w:t>, Appeals. The Planning Commission shall review the written appeal and affirm or reverse the completeness determination and provide a final written determination to the applicant within 60 business days after receipt of the appeal.</w:t>
      </w:r>
      <w:r w:rsidR="00C60BCF">
        <w:rPr>
          <w:sz w:val="24"/>
          <w:szCs w:val="24"/>
        </w:rPr>
        <w:t xml:space="preserve"> Notwithstanding Section 17.16.080, the Planning Commission’s decision on an appeal shall be final. </w:t>
      </w:r>
    </w:p>
    <w:p w14:paraId="44C1D340" w14:textId="4BAF52A3" w:rsidR="00395D9D" w:rsidRPr="00B716D4" w:rsidRDefault="00395D9D">
      <w:pPr>
        <w:pStyle w:val="ListParagraph"/>
        <w:numPr>
          <w:ilvl w:val="2"/>
          <w:numId w:val="4"/>
        </w:numPr>
        <w:tabs>
          <w:tab w:val="left" w:pos="2080"/>
        </w:tabs>
        <w:ind w:right="113"/>
        <w:rPr>
          <w:sz w:val="24"/>
        </w:rPr>
      </w:pPr>
      <w:r w:rsidRPr="00514569">
        <w:rPr>
          <w:sz w:val="24"/>
        </w:rPr>
        <w:t xml:space="preserve">No Discretion or Hearing. </w:t>
      </w:r>
      <w:r w:rsidR="003114A0" w:rsidRPr="00B716D4">
        <w:rPr>
          <w:sz w:val="24"/>
        </w:rPr>
        <w:t xml:space="preserve">Permits </w:t>
      </w:r>
      <w:r w:rsidRPr="00B716D4">
        <w:rPr>
          <w:sz w:val="24"/>
        </w:rPr>
        <w:t xml:space="preserve">for an ADU or JADU are considered and approved ministerially, without discretionary review or a </w:t>
      </w:r>
      <w:r w:rsidRPr="00B716D4">
        <w:rPr>
          <w:spacing w:val="-2"/>
          <w:sz w:val="24"/>
        </w:rPr>
        <w:t>hearing.</w:t>
      </w:r>
    </w:p>
    <w:p w14:paraId="5AD21FF5" w14:textId="20020212" w:rsidR="00395D9D" w:rsidRPr="00B716D4" w:rsidRDefault="00395D9D">
      <w:pPr>
        <w:pStyle w:val="ListParagraph"/>
        <w:numPr>
          <w:ilvl w:val="2"/>
          <w:numId w:val="4"/>
        </w:numPr>
        <w:tabs>
          <w:tab w:val="left" w:pos="2080"/>
        </w:tabs>
        <w:ind w:right="116"/>
        <w:rPr>
          <w:sz w:val="24"/>
        </w:rPr>
      </w:pPr>
      <w:r w:rsidRPr="00514569">
        <w:rPr>
          <w:sz w:val="24"/>
        </w:rPr>
        <w:t xml:space="preserve">Deadline to Approve or Deny Ministerial Approvals. </w:t>
      </w:r>
      <w:r w:rsidRPr="00B716D4">
        <w:rPr>
          <w:sz w:val="24"/>
        </w:rPr>
        <w:t xml:space="preserve">The City </w:t>
      </w:r>
      <w:r w:rsidR="004F1E30">
        <w:rPr>
          <w:sz w:val="24"/>
        </w:rPr>
        <w:t>shall</w:t>
      </w:r>
      <w:r w:rsidRPr="00B716D4">
        <w:rPr>
          <w:sz w:val="24"/>
        </w:rPr>
        <w:t xml:space="preserve"> approve</w:t>
      </w:r>
      <w:r w:rsidRPr="00B716D4">
        <w:rPr>
          <w:spacing w:val="-11"/>
          <w:sz w:val="24"/>
        </w:rPr>
        <w:t xml:space="preserve"> </w:t>
      </w:r>
      <w:r w:rsidRPr="00B716D4">
        <w:rPr>
          <w:sz w:val="24"/>
        </w:rPr>
        <w:t>or</w:t>
      </w:r>
      <w:r w:rsidRPr="00B716D4">
        <w:rPr>
          <w:spacing w:val="-12"/>
          <w:sz w:val="24"/>
        </w:rPr>
        <w:t xml:space="preserve"> </w:t>
      </w:r>
      <w:r w:rsidRPr="00B716D4">
        <w:rPr>
          <w:sz w:val="24"/>
        </w:rPr>
        <w:t>deny</w:t>
      </w:r>
      <w:r w:rsidRPr="00B716D4">
        <w:rPr>
          <w:spacing w:val="-11"/>
          <w:sz w:val="24"/>
        </w:rPr>
        <w:t xml:space="preserve"> </w:t>
      </w:r>
      <w:r w:rsidRPr="00B716D4">
        <w:rPr>
          <w:sz w:val="24"/>
        </w:rPr>
        <w:t>an</w:t>
      </w:r>
      <w:r w:rsidRPr="00B716D4">
        <w:rPr>
          <w:spacing w:val="-11"/>
          <w:sz w:val="24"/>
        </w:rPr>
        <w:t xml:space="preserve"> </w:t>
      </w:r>
      <w:r w:rsidRPr="00B716D4">
        <w:rPr>
          <w:sz w:val="24"/>
        </w:rPr>
        <w:t>application</w:t>
      </w:r>
      <w:r w:rsidRPr="00B716D4">
        <w:rPr>
          <w:spacing w:val="-10"/>
          <w:sz w:val="24"/>
        </w:rPr>
        <w:t xml:space="preserve"> </w:t>
      </w:r>
      <w:r w:rsidRPr="00B716D4">
        <w:rPr>
          <w:sz w:val="24"/>
        </w:rPr>
        <w:t>to</w:t>
      </w:r>
      <w:r w:rsidRPr="00B716D4">
        <w:rPr>
          <w:spacing w:val="-11"/>
          <w:sz w:val="24"/>
        </w:rPr>
        <w:t xml:space="preserve"> </w:t>
      </w:r>
      <w:r w:rsidRPr="00B716D4">
        <w:rPr>
          <w:sz w:val="24"/>
        </w:rPr>
        <w:t>create</w:t>
      </w:r>
      <w:r w:rsidRPr="00B716D4">
        <w:rPr>
          <w:spacing w:val="-11"/>
          <w:sz w:val="24"/>
        </w:rPr>
        <w:t xml:space="preserve"> </w:t>
      </w:r>
      <w:r w:rsidRPr="00B716D4">
        <w:rPr>
          <w:sz w:val="24"/>
        </w:rPr>
        <w:t>an</w:t>
      </w:r>
      <w:r w:rsidRPr="00B716D4">
        <w:rPr>
          <w:spacing w:val="-11"/>
          <w:sz w:val="24"/>
        </w:rPr>
        <w:t xml:space="preserve"> </w:t>
      </w:r>
      <w:r w:rsidRPr="00B716D4">
        <w:rPr>
          <w:sz w:val="24"/>
        </w:rPr>
        <w:t>ADU</w:t>
      </w:r>
      <w:r w:rsidRPr="00B716D4">
        <w:rPr>
          <w:spacing w:val="-11"/>
          <w:sz w:val="24"/>
        </w:rPr>
        <w:t xml:space="preserve"> </w:t>
      </w:r>
      <w:r w:rsidRPr="00B716D4">
        <w:rPr>
          <w:sz w:val="24"/>
        </w:rPr>
        <w:t>or</w:t>
      </w:r>
      <w:r w:rsidRPr="00B716D4">
        <w:rPr>
          <w:spacing w:val="-12"/>
          <w:sz w:val="24"/>
        </w:rPr>
        <w:t xml:space="preserve"> </w:t>
      </w:r>
      <w:r w:rsidRPr="00B716D4">
        <w:rPr>
          <w:sz w:val="24"/>
        </w:rPr>
        <w:t>JADU</w:t>
      </w:r>
      <w:r w:rsidRPr="00B716D4">
        <w:rPr>
          <w:spacing w:val="-11"/>
          <w:sz w:val="24"/>
        </w:rPr>
        <w:t xml:space="preserve"> </w:t>
      </w:r>
      <w:r w:rsidRPr="00B716D4">
        <w:rPr>
          <w:sz w:val="24"/>
        </w:rPr>
        <w:t>within</w:t>
      </w:r>
      <w:r w:rsidRPr="00B716D4">
        <w:rPr>
          <w:spacing w:val="-11"/>
          <w:sz w:val="24"/>
        </w:rPr>
        <w:t xml:space="preserve"> </w:t>
      </w:r>
      <w:r w:rsidRPr="00B716D4">
        <w:rPr>
          <w:sz w:val="24"/>
        </w:rPr>
        <w:t>60</w:t>
      </w:r>
      <w:r w:rsidRPr="00B716D4">
        <w:rPr>
          <w:spacing w:val="-12"/>
          <w:sz w:val="24"/>
        </w:rPr>
        <w:t xml:space="preserve"> </w:t>
      </w:r>
      <w:r w:rsidRPr="00B716D4">
        <w:rPr>
          <w:sz w:val="24"/>
        </w:rPr>
        <w:t>days from</w:t>
      </w:r>
      <w:r w:rsidRPr="00B716D4">
        <w:rPr>
          <w:spacing w:val="-9"/>
          <w:sz w:val="24"/>
        </w:rPr>
        <w:t xml:space="preserve"> </w:t>
      </w:r>
      <w:r w:rsidRPr="00B716D4">
        <w:rPr>
          <w:sz w:val="24"/>
        </w:rPr>
        <w:t>the</w:t>
      </w:r>
      <w:r w:rsidRPr="00B716D4">
        <w:rPr>
          <w:spacing w:val="-9"/>
          <w:sz w:val="24"/>
        </w:rPr>
        <w:t xml:space="preserve"> </w:t>
      </w:r>
      <w:r w:rsidRPr="00B716D4">
        <w:rPr>
          <w:sz w:val="24"/>
        </w:rPr>
        <w:t>date</w:t>
      </w:r>
      <w:r w:rsidRPr="00B716D4">
        <w:rPr>
          <w:spacing w:val="-9"/>
          <w:sz w:val="24"/>
        </w:rPr>
        <w:t xml:space="preserve"> </w:t>
      </w:r>
      <w:r w:rsidRPr="00B716D4">
        <w:rPr>
          <w:sz w:val="24"/>
        </w:rPr>
        <w:t>that</w:t>
      </w:r>
      <w:r w:rsidRPr="00B716D4">
        <w:rPr>
          <w:spacing w:val="-9"/>
          <w:sz w:val="24"/>
        </w:rPr>
        <w:t xml:space="preserve"> </w:t>
      </w:r>
      <w:r w:rsidRPr="00B716D4">
        <w:rPr>
          <w:sz w:val="24"/>
        </w:rPr>
        <w:t>the</w:t>
      </w:r>
      <w:r w:rsidRPr="00B716D4">
        <w:rPr>
          <w:spacing w:val="-9"/>
          <w:sz w:val="24"/>
        </w:rPr>
        <w:t xml:space="preserve"> </w:t>
      </w:r>
      <w:r w:rsidRPr="00B716D4">
        <w:rPr>
          <w:sz w:val="24"/>
        </w:rPr>
        <w:t>City</w:t>
      </w:r>
      <w:r w:rsidRPr="00B716D4">
        <w:rPr>
          <w:spacing w:val="-8"/>
          <w:sz w:val="24"/>
        </w:rPr>
        <w:t xml:space="preserve"> </w:t>
      </w:r>
      <w:r w:rsidRPr="00B716D4">
        <w:rPr>
          <w:sz w:val="24"/>
        </w:rPr>
        <w:t>receives</w:t>
      </w:r>
      <w:r w:rsidRPr="00B716D4">
        <w:rPr>
          <w:spacing w:val="-8"/>
          <w:sz w:val="24"/>
        </w:rPr>
        <w:t xml:space="preserve"> </w:t>
      </w:r>
      <w:r w:rsidRPr="00B716D4">
        <w:rPr>
          <w:sz w:val="24"/>
        </w:rPr>
        <w:t>a</w:t>
      </w:r>
      <w:r w:rsidRPr="00B716D4">
        <w:rPr>
          <w:spacing w:val="-9"/>
          <w:sz w:val="24"/>
        </w:rPr>
        <w:t xml:space="preserve"> </w:t>
      </w:r>
      <w:r w:rsidRPr="00B716D4">
        <w:rPr>
          <w:sz w:val="24"/>
        </w:rPr>
        <w:t>complete</w:t>
      </w:r>
      <w:r w:rsidRPr="00B716D4">
        <w:rPr>
          <w:spacing w:val="-8"/>
          <w:sz w:val="24"/>
        </w:rPr>
        <w:t xml:space="preserve"> </w:t>
      </w:r>
      <w:r w:rsidRPr="00B716D4">
        <w:rPr>
          <w:sz w:val="24"/>
        </w:rPr>
        <w:t>application.</w:t>
      </w:r>
      <w:r w:rsidRPr="00B716D4">
        <w:rPr>
          <w:spacing w:val="-8"/>
          <w:sz w:val="24"/>
        </w:rPr>
        <w:t xml:space="preserve"> </w:t>
      </w:r>
      <w:r w:rsidRPr="00B716D4">
        <w:rPr>
          <w:sz w:val="24"/>
        </w:rPr>
        <w:t>If</w:t>
      </w:r>
      <w:r w:rsidRPr="00B716D4">
        <w:rPr>
          <w:spacing w:val="-9"/>
          <w:sz w:val="24"/>
        </w:rPr>
        <w:t xml:space="preserve"> </w:t>
      </w:r>
      <w:r w:rsidRPr="00B716D4">
        <w:rPr>
          <w:sz w:val="24"/>
        </w:rPr>
        <w:t>the</w:t>
      </w:r>
      <w:r w:rsidRPr="00B716D4">
        <w:rPr>
          <w:spacing w:val="-9"/>
          <w:sz w:val="24"/>
        </w:rPr>
        <w:t xml:space="preserve"> </w:t>
      </w:r>
      <w:r w:rsidRPr="00B716D4">
        <w:rPr>
          <w:sz w:val="24"/>
        </w:rPr>
        <w:t>City</w:t>
      </w:r>
      <w:r w:rsidRPr="00B716D4">
        <w:rPr>
          <w:spacing w:val="-8"/>
          <w:sz w:val="24"/>
        </w:rPr>
        <w:t xml:space="preserve"> </w:t>
      </w:r>
      <w:r w:rsidRPr="00B716D4">
        <w:rPr>
          <w:sz w:val="24"/>
        </w:rPr>
        <w:t>has not approved or denied the complete application within 60 days, the application is deemed approved unless either:</w:t>
      </w:r>
    </w:p>
    <w:p w14:paraId="4A20CE73" w14:textId="77777777" w:rsidR="00395D9D" w:rsidRPr="00B716D4" w:rsidRDefault="00395D9D">
      <w:pPr>
        <w:pStyle w:val="ListParagraph"/>
        <w:numPr>
          <w:ilvl w:val="3"/>
          <w:numId w:val="4"/>
        </w:numPr>
        <w:tabs>
          <w:tab w:val="left" w:pos="2560"/>
        </w:tabs>
        <w:ind w:right="117"/>
        <w:rPr>
          <w:sz w:val="24"/>
        </w:rPr>
      </w:pPr>
      <w:r w:rsidRPr="00B716D4">
        <w:rPr>
          <w:sz w:val="24"/>
        </w:rPr>
        <w:t>The</w:t>
      </w:r>
      <w:r w:rsidRPr="00B716D4">
        <w:rPr>
          <w:spacing w:val="-7"/>
          <w:sz w:val="24"/>
        </w:rPr>
        <w:t xml:space="preserve"> </w:t>
      </w:r>
      <w:r w:rsidRPr="00B716D4">
        <w:rPr>
          <w:sz w:val="24"/>
        </w:rPr>
        <w:t>applicant</w:t>
      </w:r>
      <w:r w:rsidRPr="00B716D4">
        <w:rPr>
          <w:spacing w:val="-6"/>
          <w:sz w:val="24"/>
        </w:rPr>
        <w:t xml:space="preserve"> </w:t>
      </w:r>
      <w:r w:rsidRPr="00B716D4">
        <w:rPr>
          <w:sz w:val="24"/>
        </w:rPr>
        <w:t>requests</w:t>
      </w:r>
      <w:r w:rsidRPr="00B716D4">
        <w:rPr>
          <w:spacing w:val="-7"/>
          <w:sz w:val="24"/>
        </w:rPr>
        <w:t xml:space="preserve"> </w:t>
      </w:r>
      <w:r w:rsidRPr="00B716D4">
        <w:rPr>
          <w:sz w:val="24"/>
        </w:rPr>
        <w:t>a</w:t>
      </w:r>
      <w:r w:rsidRPr="00B716D4">
        <w:rPr>
          <w:spacing w:val="-7"/>
          <w:sz w:val="24"/>
        </w:rPr>
        <w:t xml:space="preserve"> </w:t>
      </w:r>
      <w:r w:rsidRPr="00B716D4">
        <w:rPr>
          <w:sz w:val="24"/>
        </w:rPr>
        <w:t>delay,</w:t>
      </w:r>
      <w:r w:rsidRPr="00B716D4">
        <w:rPr>
          <w:spacing w:val="-7"/>
          <w:sz w:val="24"/>
        </w:rPr>
        <w:t xml:space="preserve"> </w:t>
      </w:r>
      <w:r w:rsidRPr="00B716D4">
        <w:rPr>
          <w:sz w:val="24"/>
        </w:rPr>
        <w:t>in</w:t>
      </w:r>
      <w:r w:rsidRPr="00B716D4">
        <w:rPr>
          <w:spacing w:val="-7"/>
          <w:sz w:val="24"/>
        </w:rPr>
        <w:t xml:space="preserve"> </w:t>
      </w:r>
      <w:r w:rsidRPr="00B716D4">
        <w:rPr>
          <w:sz w:val="24"/>
        </w:rPr>
        <w:t>which</w:t>
      </w:r>
      <w:r w:rsidRPr="00B716D4">
        <w:rPr>
          <w:spacing w:val="-7"/>
          <w:sz w:val="24"/>
        </w:rPr>
        <w:t xml:space="preserve"> </w:t>
      </w:r>
      <w:r w:rsidRPr="00B716D4">
        <w:rPr>
          <w:sz w:val="24"/>
        </w:rPr>
        <w:t>case</w:t>
      </w:r>
      <w:r w:rsidRPr="00B716D4">
        <w:rPr>
          <w:spacing w:val="-7"/>
          <w:sz w:val="24"/>
        </w:rPr>
        <w:t xml:space="preserve"> </w:t>
      </w:r>
      <w:r w:rsidRPr="00B716D4">
        <w:rPr>
          <w:sz w:val="24"/>
        </w:rPr>
        <w:t>the</w:t>
      </w:r>
      <w:r w:rsidRPr="00B716D4">
        <w:rPr>
          <w:spacing w:val="-7"/>
          <w:sz w:val="24"/>
        </w:rPr>
        <w:t xml:space="preserve"> </w:t>
      </w:r>
      <w:r w:rsidRPr="00B716D4">
        <w:rPr>
          <w:sz w:val="24"/>
        </w:rPr>
        <w:t>60-day</w:t>
      </w:r>
      <w:r w:rsidRPr="00B716D4">
        <w:rPr>
          <w:spacing w:val="-7"/>
          <w:sz w:val="24"/>
        </w:rPr>
        <w:t xml:space="preserve"> </w:t>
      </w:r>
      <w:r w:rsidRPr="00B716D4">
        <w:rPr>
          <w:sz w:val="24"/>
        </w:rPr>
        <w:t>time</w:t>
      </w:r>
      <w:r w:rsidRPr="00B716D4">
        <w:rPr>
          <w:spacing w:val="-7"/>
          <w:sz w:val="24"/>
        </w:rPr>
        <w:t xml:space="preserve"> </w:t>
      </w:r>
      <w:r w:rsidRPr="00B716D4">
        <w:rPr>
          <w:sz w:val="24"/>
        </w:rPr>
        <w:t>period is tolled for the period of the requested delay; or</w:t>
      </w:r>
    </w:p>
    <w:p w14:paraId="679CE073" w14:textId="567A8CBB" w:rsidR="00395D9D" w:rsidRPr="00B716D4" w:rsidRDefault="00395D9D">
      <w:pPr>
        <w:pStyle w:val="ListParagraph"/>
        <w:numPr>
          <w:ilvl w:val="3"/>
          <w:numId w:val="4"/>
        </w:numPr>
        <w:tabs>
          <w:tab w:val="left" w:pos="2560"/>
        </w:tabs>
        <w:ind w:right="114"/>
        <w:rPr>
          <w:sz w:val="24"/>
        </w:rPr>
      </w:pPr>
      <w:r w:rsidRPr="00B716D4">
        <w:rPr>
          <w:sz w:val="24"/>
        </w:rPr>
        <w:t>When</w:t>
      </w:r>
      <w:r w:rsidRPr="00B716D4">
        <w:rPr>
          <w:spacing w:val="-3"/>
          <w:sz w:val="24"/>
        </w:rPr>
        <w:t xml:space="preserve"> </w:t>
      </w:r>
      <w:r w:rsidRPr="00B716D4">
        <w:rPr>
          <w:sz w:val="24"/>
        </w:rPr>
        <w:t>an</w:t>
      </w:r>
      <w:r w:rsidRPr="00B716D4">
        <w:rPr>
          <w:spacing w:val="-4"/>
          <w:sz w:val="24"/>
        </w:rPr>
        <w:t xml:space="preserve"> </w:t>
      </w:r>
      <w:r w:rsidRPr="00B716D4">
        <w:rPr>
          <w:sz w:val="24"/>
        </w:rPr>
        <w:t>application</w:t>
      </w:r>
      <w:r w:rsidRPr="00B716D4">
        <w:rPr>
          <w:spacing w:val="-2"/>
          <w:sz w:val="24"/>
        </w:rPr>
        <w:t xml:space="preserve"> </w:t>
      </w:r>
      <w:r w:rsidRPr="00B716D4">
        <w:rPr>
          <w:sz w:val="24"/>
        </w:rPr>
        <w:t>to</w:t>
      </w:r>
      <w:r w:rsidRPr="00B716D4">
        <w:rPr>
          <w:spacing w:val="-4"/>
          <w:sz w:val="24"/>
        </w:rPr>
        <w:t xml:space="preserve"> </w:t>
      </w:r>
      <w:r w:rsidRPr="00B716D4">
        <w:rPr>
          <w:sz w:val="24"/>
        </w:rPr>
        <w:t>create</w:t>
      </w:r>
      <w:r w:rsidRPr="00B716D4">
        <w:rPr>
          <w:spacing w:val="-3"/>
          <w:sz w:val="24"/>
        </w:rPr>
        <w:t xml:space="preserve"> </w:t>
      </w:r>
      <w:r w:rsidRPr="00B716D4">
        <w:rPr>
          <w:sz w:val="24"/>
        </w:rPr>
        <w:t>an</w:t>
      </w:r>
      <w:r w:rsidRPr="00B716D4">
        <w:rPr>
          <w:spacing w:val="-4"/>
          <w:sz w:val="24"/>
        </w:rPr>
        <w:t xml:space="preserve"> </w:t>
      </w:r>
      <w:r w:rsidRPr="00B716D4">
        <w:rPr>
          <w:sz w:val="24"/>
        </w:rPr>
        <w:t>ADU</w:t>
      </w:r>
      <w:r w:rsidRPr="00B716D4">
        <w:rPr>
          <w:spacing w:val="-4"/>
          <w:sz w:val="24"/>
        </w:rPr>
        <w:t xml:space="preserve"> </w:t>
      </w:r>
      <w:r w:rsidRPr="00B716D4">
        <w:rPr>
          <w:sz w:val="24"/>
        </w:rPr>
        <w:t>or</w:t>
      </w:r>
      <w:r w:rsidRPr="00B716D4">
        <w:rPr>
          <w:spacing w:val="-4"/>
          <w:sz w:val="24"/>
        </w:rPr>
        <w:t xml:space="preserve"> </w:t>
      </w:r>
      <w:r w:rsidRPr="00B716D4">
        <w:rPr>
          <w:sz w:val="24"/>
        </w:rPr>
        <w:t>JADU</w:t>
      </w:r>
      <w:r w:rsidRPr="00B716D4">
        <w:rPr>
          <w:spacing w:val="-4"/>
          <w:sz w:val="24"/>
        </w:rPr>
        <w:t xml:space="preserve"> </w:t>
      </w:r>
      <w:r w:rsidRPr="00B716D4">
        <w:rPr>
          <w:sz w:val="24"/>
        </w:rPr>
        <w:t>is</w:t>
      </w:r>
      <w:r w:rsidRPr="00B716D4">
        <w:rPr>
          <w:spacing w:val="-4"/>
          <w:sz w:val="24"/>
        </w:rPr>
        <w:t xml:space="preserve"> </w:t>
      </w:r>
      <w:r w:rsidRPr="00B716D4">
        <w:rPr>
          <w:sz w:val="24"/>
        </w:rPr>
        <w:t>submitted</w:t>
      </w:r>
      <w:r w:rsidRPr="00B716D4">
        <w:rPr>
          <w:spacing w:val="-3"/>
          <w:sz w:val="24"/>
        </w:rPr>
        <w:t xml:space="preserve"> </w:t>
      </w:r>
      <w:r w:rsidRPr="00B716D4">
        <w:rPr>
          <w:sz w:val="24"/>
        </w:rPr>
        <w:t>with</w:t>
      </w:r>
      <w:r w:rsidRPr="00B716D4">
        <w:rPr>
          <w:spacing w:val="-3"/>
          <w:sz w:val="24"/>
        </w:rPr>
        <w:t xml:space="preserve"> </w:t>
      </w:r>
      <w:r w:rsidRPr="00B716D4">
        <w:rPr>
          <w:sz w:val="24"/>
        </w:rPr>
        <w:t xml:space="preserve">a permit application to create a new </w:t>
      </w:r>
      <w:r w:rsidR="00BD53FA" w:rsidRPr="00B716D4">
        <w:rPr>
          <w:sz w:val="24"/>
        </w:rPr>
        <w:t>single-family</w:t>
      </w:r>
      <w:r w:rsidRPr="00B716D4">
        <w:rPr>
          <w:sz w:val="24"/>
        </w:rPr>
        <w:t xml:space="preserve"> dwelling or multi- family dwelling on the lot, the City may delay acting on the permit application for the ADU or JADU until the City acts on the permit application to create the new </w:t>
      </w:r>
      <w:r w:rsidR="00BD53FA" w:rsidRPr="00B716D4">
        <w:rPr>
          <w:sz w:val="24"/>
        </w:rPr>
        <w:t>single-family</w:t>
      </w:r>
      <w:r w:rsidRPr="00B716D4">
        <w:rPr>
          <w:sz w:val="24"/>
        </w:rPr>
        <w:t xml:space="preserve"> dwelling or multi-family dwelling, but the application to create the ADU or JADU will still be considered ministerially without discretionary review or a </w:t>
      </w:r>
      <w:r w:rsidRPr="00B716D4">
        <w:rPr>
          <w:spacing w:val="-2"/>
          <w:sz w:val="24"/>
        </w:rPr>
        <w:t>hearing.</w:t>
      </w:r>
    </w:p>
    <w:p w14:paraId="085B9158" w14:textId="55F1F3B8" w:rsidR="00395D9D" w:rsidRPr="00B716D4" w:rsidRDefault="00395D9D" w:rsidP="00514569">
      <w:pPr>
        <w:pStyle w:val="ListParagraph"/>
        <w:numPr>
          <w:ilvl w:val="2"/>
          <w:numId w:val="4"/>
        </w:numPr>
        <w:tabs>
          <w:tab w:val="left" w:pos="2080"/>
        </w:tabs>
        <w:ind w:right="115"/>
        <w:rPr>
          <w:sz w:val="24"/>
        </w:rPr>
      </w:pPr>
      <w:r w:rsidRPr="00514569">
        <w:rPr>
          <w:sz w:val="24"/>
        </w:rPr>
        <w:t xml:space="preserve">Denial. </w:t>
      </w:r>
      <w:r w:rsidRPr="00B716D4">
        <w:rPr>
          <w:sz w:val="24"/>
        </w:rPr>
        <w:t>If the City denies an application to create an ADU or JADU, the City</w:t>
      </w:r>
      <w:r w:rsidRPr="00B716D4">
        <w:rPr>
          <w:spacing w:val="-9"/>
          <w:sz w:val="24"/>
        </w:rPr>
        <w:t xml:space="preserve"> </w:t>
      </w:r>
      <w:r w:rsidR="004F1E30">
        <w:rPr>
          <w:sz w:val="24"/>
        </w:rPr>
        <w:t>shall</w:t>
      </w:r>
      <w:r w:rsidRPr="00B716D4">
        <w:rPr>
          <w:spacing w:val="-9"/>
          <w:sz w:val="24"/>
        </w:rPr>
        <w:t xml:space="preserve"> </w:t>
      </w:r>
      <w:r w:rsidRPr="00B716D4">
        <w:rPr>
          <w:sz w:val="24"/>
        </w:rPr>
        <w:t>provide</w:t>
      </w:r>
      <w:r w:rsidRPr="00B716D4">
        <w:rPr>
          <w:spacing w:val="-9"/>
          <w:sz w:val="24"/>
        </w:rPr>
        <w:t xml:space="preserve"> </w:t>
      </w:r>
      <w:r w:rsidRPr="00B716D4">
        <w:rPr>
          <w:sz w:val="24"/>
        </w:rPr>
        <w:t>the</w:t>
      </w:r>
      <w:r w:rsidRPr="00B716D4">
        <w:rPr>
          <w:spacing w:val="-9"/>
          <w:sz w:val="24"/>
        </w:rPr>
        <w:t xml:space="preserve"> </w:t>
      </w:r>
      <w:r w:rsidRPr="00B716D4">
        <w:rPr>
          <w:sz w:val="24"/>
        </w:rPr>
        <w:t>applicant</w:t>
      </w:r>
      <w:r w:rsidRPr="00B716D4">
        <w:rPr>
          <w:spacing w:val="-9"/>
          <w:sz w:val="24"/>
        </w:rPr>
        <w:t xml:space="preserve"> </w:t>
      </w:r>
      <w:r w:rsidRPr="00B716D4">
        <w:rPr>
          <w:sz w:val="24"/>
        </w:rPr>
        <w:t>with</w:t>
      </w:r>
      <w:r w:rsidRPr="00B716D4">
        <w:rPr>
          <w:spacing w:val="-9"/>
          <w:sz w:val="24"/>
        </w:rPr>
        <w:t xml:space="preserve"> </w:t>
      </w:r>
      <w:r w:rsidRPr="00B716D4">
        <w:rPr>
          <w:sz w:val="24"/>
        </w:rPr>
        <w:t>comments</w:t>
      </w:r>
      <w:r w:rsidRPr="00B716D4">
        <w:rPr>
          <w:spacing w:val="-9"/>
          <w:sz w:val="24"/>
        </w:rPr>
        <w:t xml:space="preserve"> </w:t>
      </w:r>
      <w:r w:rsidRPr="00B716D4">
        <w:rPr>
          <w:sz w:val="24"/>
        </w:rPr>
        <w:t>that</w:t>
      </w:r>
      <w:r w:rsidRPr="00B716D4">
        <w:rPr>
          <w:spacing w:val="-9"/>
          <w:sz w:val="24"/>
        </w:rPr>
        <w:t xml:space="preserve"> </w:t>
      </w:r>
      <w:r w:rsidRPr="00B716D4">
        <w:rPr>
          <w:sz w:val="24"/>
        </w:rPr>
        <w:t>include,</w:t>
      </w:r>
      <w:r w:rsidRPr="00B716D4">
        <w:rPr>
          <w:spacing w:val="-9"/>
          <w:sz w:val="24"/>
        </w:rPr>
        <w:t xml:space="preserve"> </w:t>
      </w:r>
      <w:r w:rsidRPr="00B716D4">
        <w:rPr>
          <w:sz w:val="24"/>
        </w:rPr>
        <w:t>among</w:t>
      </w:r>
      <w:r w:rsidRPr="00B716D4">
        <w:rPr>
          <w:spacing w:val="-9"/>
          <w:sz w:val="24"/>
        </w:rPr>
        <w:t xml:space="preserve"> </w:t>
      </w:r>
      <w:r w:rsidRPr="00B716D4">
        <w:rPr>
          <w:sz w:val="24"/>
        </w:rPr>
        <w:t xml:space="preserve">other things, a list of all the defective or deficient items and a description of how the application may be remedied by the applicant. Notice of the denial and corresponding comments </w:t>
      </w:r>
      <w:r w:rsidR="004F1E30">
        <w:rPr>
          <w:sz w:val="24"/>
        </w:rPr>
        <w:t>shall</w:t>
      </w:r>
      <w:r w:rsidRPr="00B716D4">
        <w:rPr>
          <w:sz w:val="24"/>
        </w:rPr>
        <w:t xml:space="preserve"> be provided to the applicant within</w:t>
      </w:r>
      <w:r w:rsidRPr="00B716D4">
        <w:rPr>
          <w:spacing w:val="-1"/>
          <w:sz w:val="24"/>
        </w:rPr>
        <w:t xml:space="preserve"> </w:t>
      </w:r>
      <w:r w:rsidRPr="00B716D4">
        <w:rPr>
          <w:sz w:val="24"/>
        </w:rPr>
        <w:t>the</w:t>
      </w:r>
      <w:r w:rsidRPr="00B716D4">
        <w:rPr>
          <w:spacing w:val="-2"/>
          <w:sz w:val="24"/>
        </w:rPr>
        <w:t xml:space="preserve"> </w:t>
      </w:r>
      <w:r w:rsidRPr="00B716D4">
        <w:rPr>
          <w:sz w:val="24"/>
        </w:rPr>
        <w:t>60-day</w:t>
      </w:r>
      <w:r w:rsidRPr="00B716D4">
        <w:rPr>
          <w:spacing w:val="-1"/>
          <w:sz w:val="24"/>
        </w:rPr>
        <w:t xml:space="preserve"> </w:t>
      </w:r>
      <w:r w:rsidRPr="00B716D4">
        <w:rPr>
          <w:sz w:val="24"/>
        </w:rPr>
        <w:t>time period</w:t>
      </w:r>
      <w:r w:rsidRPr="00B716D4">
        <w:rPr>
          <w:spacing w:val="-1"/>
          <w:sz w:val="24"/>
        </w:rPr>
        <w:t xml:space="preserve"> </w:t>
      </w:r>
      <w:r w:rsidRPr="00B716D4">
        <w:rPr>
          <w:sz w:val="24"/>
        </w:rPr>
        <w:t>established</w:t>
      </w:r>
      <w:r w:rsidRPr="00B716D4">
        <w:rPr>
          <w:spacing w:val="-1"/>
          <w:sz w:val="24"/>
        </w:rPr>
        <w:t xml:space="preserve"> </w:t>
      </w:r>
      <w:r w:rsidRPr="00B716D4">
        <w:rPr>
          <w:sz w:val="24"/>
        </w:rPr>
        <w:t>by</w:t>
      </w:r>
      <w:r w:rsidRPr="00B716D4">
        <w:rPr>
          <w:spacing w:val="-1"/>
          <w:sz w:val="24"/>
        </w:rPr>
        <w:t xml:space="preserve"> </w:t>
      </w:r>
      <w:r w:rsidRPr="00B716D4">
        <w:rPr>
          <w:sz w:val="24"/>
        </w:rPr>
        <w:t>subsection (</w:t>
      </w:r>
      <w:r w:rsidR="00395B49" w:rsidRPr="00B716D4">
        <w:rPr>
          <w:sz w:val="24"/>
        </w:rPr>
        <w:t>E</w:t>
      </w:r>
      <w:r w:rsidRPr="00B716D4">
        <w:rPr>
          <w:sz w:val="24"/>
        </w:rPr>
        <w:t>)(</w:t>
      </w:r>
      <w:r w:rsidR="00395B49" w:rsidRPr="00B716D4">
        <w:rPr>
          <w:sz w:val="24"/>
        </w:rPr>
        <w:t>2</w:t>
      </w:r>
      <w:r w:rsidRPr="00B716D4">
        <w:rPr>
          <w:sz w:val="24"/>
        </w:rPr>
        <w:t>)(c)</w:t>
      </w:r>
      <w:r w:rsidRPr="00B716D4">
        <w:rPr>
          <w:spacing w:val="-1"/>
          <w:sz w:val="24"/>
        </w:rPr>
        <w:t xml:space="preserve"> </w:t>
      </w:r>
      <w:r w:rsidRPr="00B716D4">
        <w:rPr>
          <w:sz w:val="24"/>
        </w:rPr>
        <w:t>above.</w:t>
      </w:r>
    </w:p>
    <w:p w14:paraId="3BE39038" w14:textId="3613FBE8" w:rsidR="00395D9D" w:rsidRPr="00C60BCF" w:rsidRDefault="00395D9D" w:rsidP="00514569">
      <w:pPr>
        <w:pStyle w:val="ListParagraph"/>
        <w:numPr>
          <w:ilvl w:val="2"/>
          <w:numId w:val="4"/>
        </w:numPr>
        <w:tabs>
          <w:tab w:val="left" w:pos="2080"/>
        </w:tabs>
        <w:ind w:right="115"/>
        <w:rPr>
          <w:sz w:val="24"/>
          <w:szCs w:val="24"/>
        </w:rPr>
      </w:pPr>
      <w:r w:rsidRPr="00514569">
        <w:rPr>
          <w:sz w:val="24"/>
        </w:rPr>
        <w:t xml:space="preserve">Appeal of Denial. </w:t>
      </w:r>
      <w:r w:rsidR="003114A0" w:rsidRPr="00514569">
        <w:rPr>
          <w:sz w:val="24"/>
        </w:rPr>
        <w:t>A denial of an ADU or JADU</w:t>
      </w:r>
      <w:r w:rsidRPr="00514569">
        <w:rPr>
          <w:spacing w:val="-12"/>
          <w:sz w:val="24"/>
        </w:rPr>
        <w:t xml:space="preserve"> </w:t>
      </w:r>
      <w:r w:rsidR="003114A0" w:rsidRPr="00514569">
        <w:rPr>
          <w:sz w:val="24"/>
        </w:rPr>
        <w:t xml:space="preserve">may be appealed in accordance with the appeal procedures set forth in Municipal </w:t>
      </w:r>
      <w:r w:rsidR="003114A0" w:rsidRPr="00C60BCF">
        <w:rPr>
          <w:sz w:val="24"/>
          <w:szCs w:val="24"/>
        </w:rPr>
        <w:t xml:space="preserve">Code </w:t>
      </w:r>
      <w:hyperlink r:id="rId8" w:anchor="45741668" w:history="1">
        <w:r w:rsidR="003114A0" w:rsidRPr="00857258">
          <w:rPr>
            <w:sz w:val="24"/>
            <w:szCs w:val="24"/>
          </w:rPr>
          <w:t>Section 17.16.080</w:t>
        </w:r>
      </w:hyperlink>
      <w:r w:rsidR="003114A0" w:rsidRPr="00C60BCF">
        <w:rPr>
          <w:sz w:val="24"/>
          <w:szCs w:val="24"/>
        </w:rPr>
        <w:t xml:space="preserve">, Appeals. </w:t>
      </w:r>
      <w:r w:rsidRPr="00C60BCF">
        <w:rPr>
          <w:sz w:val="24"/>
          <w:szCs w:val="24"/>
        </w:rPr>
        <w:t>The</w:t>
      </w:r>
      <w:r w:rsidRPr="00C60BCF">
        <w:rPr>
          <w:spacing w:val="-13"/>
          <w:sz w:val="24"/>
          <w:szCs w:val="24"/>
        </w:rPr>
        <w:t xml:space="preserve"> </w:t>
      </w:r>
      <w:r w:rsidRPr="00C60BCF">
        <w:rPr>
          <w:sz w:val="24"/>
          <w:szCs w:val="24"/>
        </w:rPr>
        <w:t xml:space="preserve">Planning Commission </w:t>
      </w:r>
      <w:r w:rsidR="00C60BCF">
        <w:rPr>
          <w:sz w:val="24"/>
          <w:szCs w:val="24"/>
        </w:rPr>
        <w:t>shall</w:t>
      </w:r>
      <w:r w:rsidRPr="00C60BCF">
        <w:rPr>
          <w:sz w:val="24"/>
          <w:szCs w:val="24"/>
        </w:rPr>
        <w:t xml:space="preserve"> review the written appeal and affirm or reverse the denial</w:t>
      </w:r>
      <w:r w:rsidRPr="00C60BCF">
        <w:rPr>
          <w:spacing w:val="-11"/>
          <w:sz w:val="24"/>
          <w:szCs w:val="24"/>
        </w:rPr>
        <w:t xml:space="preserve"> </w:t>
      </w:r>
      <w:r w:rsidRPr="00C60BCF">
        <w:rPr>
          <w:sz w:val="24"/>
          <w:szCs w:val="24"/>
        </w:rPr>
        <w:t>and</w:t>
      </w:r>
      <w:r w:rsidRPr="00C60BCF">
        <w:rPr>
          <w:spacing w:val="-11"/>
          <w:sz w:val="24"/>
          <w:szCs w:val="24"/>
        </w:rPr>
        <w:t xml:space="preserve"> </w:t>
      </w:r>
      <w:r w:rsidRPr="00C60BCF">
        <w:rPr>
          <w:sz w:val="24"/>
          <w:szCs w:val="24"/>
        </w:rPr>
        <w:t>provide</w:t>
      </w:r>
      <w:r w:rsidRPr="00C60BCF">
        <w:rPr>
          <w:spacing w:val="-11"/>
          <w:sz w:val="24"/>
          <w:szCs w:val="24"/>
        </w:rPr>
        <w:t xml:space="preserve"> </w:t>
      </w:r>
      <w:r w:rsidRPr="00C60BCF">
        <w:rPr>
          <w:sz w:val="24"/>
          <w:szCs w:val="24"/>
        </w:rPr>
        <w:t>a</w:t>
      </w:r>
      <w:r w:rsidRPr="00C60BCF">
        <w:rPr>
          <w:spacing w:val="-12"/>
          <w:sz w:val="24"/>
          <w:szCs w:val="24"/>
        </w:rPr>
        <w:t xml:space="preserve"> </w:t>
      </w:r>
      <w:r w:rsidRPr="00C60BCF">
        <w:rPr>
          <w:sz w:val="24"/>
          <w:szCs w:val="24"/>
        </w:rPr>
        <w:t>final</w:t>
      </w:r>
      <w:r w:rsidRPr="00C60BCF">
        <w:rPr>
          <w:spacing w:val="-11"/>
          <w:sz w:val="24"/>
          <w:szCs w:val="24"/>
        </w:rPr>
        <w:t xml:space="preserve"> </w:t>
      </w:r>
      <w:r w:rsidRPr="00C60BCF">
        <w:rPr>
          <w:sz w:val="24"/>
          <w:szCs w:val="24"/>
        </w:rPr>
        <w:t>written</w:t>
      </w:r>
      <w:r w:rsidRPr="00C60BCF">
        <w:rPr>
          <w:spacing w:val="-11"/>
          <w:sz w:val="24"/>
          <w:szCs w:val="24"/>
        </w:rPr>
        <w:t xml:space="preserve"> </w:t>
      </w:r>
      <w:r w:rsidRPr="00C60BCF">
        <w:rPr>
          <w:sz w:val="24"/>
          <w:szCs w:val="24"/>
        </w:rPr>
        <w:t>determination</w:t>
      </w:r>
      <w:r w:rsidRPr="00C60BCF">
        <w:rPr>
          <w:spacing w:val="-10"/>
          <w:sz w:val="24"/>
          <w:szCs w:val="24"/>
        </w:rPr>
        <w:t xml:space="preserve"> </w:t>
      </w:r>
      <w:r w:rsidRPr="00C60BCF">
        <w:rPr>
          <w:sz w:val="24"/>
          <w:szCs w:val="24"/>
        </w:rPr>
        <w:t>to</w:t>
      </w:r>
      <w:r w:rsidRPr="00C60BCF">
        <w:rPr>
          <w:spacing w:val="-11"/>
          <w:sz w:val="24"/>
          <w:szCs w:val="24"/>
        </w:rPr>
        <w:t xml:space="preserve"> </w:t>
      </w:r>
      <w:r w:rsidRPr="00C60BCF">
        <w:rPr>
          <w:sz w:val="24"/>
          <w:szCs w:val="24"/>
        </w:rPr>
        <w:t>the</w:t>
      </w:r>
      <w:r w:rsidRPr="00C60BCF">
        <w:rPr>
          <w:spacing w:val="-11"/>
          <w:sz w:val="24"/>
          <w:szCs w:val="24"/>
        </w:rPr>
        <w:t xml:space="preserve"> </w:t>
      </w:r>
      <w:r w:rsidRPr="00C60BCF">
        <w:rPr>
          <w:sz w:val="24"/>
          <w:szCs w:val="24"/>
        </w:rPr>
        <w:t>applicant</w:t>
      </w:r>
      <w:r w:rsidRPr="00C60BCF">
        <w:rPr>
          <w:spacing w:val="-11"/>
          <w:sz w:val="24"/>
          <w:szCs w:val="24"/>
        </w:rPr>
        <w:t xml:space="preserve"> </w:t>
      </w:r>
      <w:r w:rsidRPr="00C60BCF">
        <w:rPr>
          <w:sz w:val="24"/>
          <w:szCs w:val="24"/>
        </w:rPr>
        <w:t>within</w:t>
      </w:r>
      <w:r w:rsidRPr="00C60BCF">
        <w:rPr>
          <w:spacing w:val="-11"/>
          <w:sz w:val="24"/>
          <w:szCs w:val="24"/>
        </w:rPr>
        <w:t xml:space="preserve"> </w:t>
      </w:r>
      <w:r w:rsidRPr="00C60BCF">
        <w:rPr>
          <w:sz w:val="24"/>
          <w:szCs w:val="24"/>
        </w:rPr>
        <w:t>60 business days after receipt of the appeal.</w:t>
      </w:r>
      <w:r w:rsidR="00C60BCF">
        <w:rPr>
          <w:sz w:val="24"/>
          <w:szCs w:val="24"/>
        </w:rPr>
        <w:t xml:space="preserve"> Notwithstanding Section 17.16.080, the Planning Commission’s decision on an appeal shall be final.</w:t>
      </w:r>
    </w:p>
    <w:p w14:paraId="65DCF9AD" w14:textId="0AFA96B5" w:rsidR="00395B49" w:rsidRPr="00C60BCF" w:rsidRDefault="00395B49" w:rsidP="00514569">
      <w:pPr>
        <w:pStyle w:val="ListParagraph"/>
        <w:numPr>
          <w:ilvl w:val="2"/>
          <w:numId w:val="4"/>
        </w:numPr>
        <w:tabs>
          <w:tab w:val="left" w:pos="2080"/>
        </w:tabs>
        <w:ind w:right="115"/>
        <w:rPr>
          <w:sz w:val="24"/>
          <w:szCs w:val="24"/>
        </w:rPr>
      </w:pPr>
      <w:r w:rsidRPr="00857258">
        <w:rPr>
          <w:sz w:val="24"/>
          <w:szCs w:val="24"/>
        </w:rPr>
        <w:t>Concurrent Review of Demolition Permits. Any required demolition permit for a detached garage that is to be replaced with an ADU is reviewed with the application for the ADU building permit and issued at the same time as the building permit.</w:t>
      </w:r>
    </w:p>
    <w:p w14:paraId="5C6482FD" w14:textId="1EA28429" w:rsidR="00395D9D" w:rsidRPr="00B716D4" w:rsidRDefault="00395D9D" w:rsidP="00395D9D">
      <w:pPr>
        <w:pStyle w:val="ListParagraph"/>
        <w:numPr>
          <w:ilvl w:val="0"/>
          <w:numId w:val="4"/>
        </w:numPr>
        <w:tabs>
          <w:tab w:val="left" w:pos="580"/>
        </w:tabs>
        <w:ind w:left="580" w:right="656"/>
        <w:jc w:val="left"/>
        <w:rPr>
          <w:sz w:val="24"/>
        </w:rPr>
      </w:pPr>
      <w:r w:rsidRPr="00B716D4">
        <w:rPr>
          <w:b/>
          <w:sz w:val="24"/>
        </w:rPr>
        <w:t>General</w:t>
      </w:r>
      <w:r w:rsidRPr="00B716D4">
        <w:rPr>
          <w:b/>
          <w:spacing w:val="40"/>
          <w:sz w:val="24"/>
        </w:rPr>
        <w:t xml:space="preserve"> </w:t>
      </w:r>
      <w:r w:rsidRPr="00B716D4">
        <w:rPr>
          <w:b/>
          <w:sz w:val="24"/>
        </w:rPr>
        <w:t>Requirements.</w:t>
      </w:r>
      <w:r w:rsidRPr="00B716D4">
        <w:rPr>
          <w:b/>
          <w:spacing w:val="40"/>
          <w:sz w:val="24"/>
        </w:rPr>
        <w:t xml:space="preserve"> </w:t>
      </w:r>
      <w:r w:rsidRPr="00B716D4">
        <w:rPr>
          <w:sz w:val="24"/>
        </w:rPr>
        <w:t>The</w:t>
      </w:r>
      <w:r w:rsidRPr="00B716D4">
        <w:rPr>
          <w:spacing w:val="40"/>
          <w:sz w:val="24"/>
        </w:rPr>
        <w:t xml:space="preserve"> </w:t>
      </w:r>
      <w:r w:rsidRPr="00B716D4">
        <w:rPr>
          <w:sz w:val="24"/>
        </w:rPr>
        <w:t>following</w:t>
      </w:r>
      <w:r w:rsidRPr="00B716D4">
        <w:rPr>
          <w:spacing w:val="40"/>
          <w:sz w:val="24"/>
        </w:rPr>
        <w:t xml:space="preserve"> </w:t>
      </w:r>
      <w:r w:rsidRPr="00B716D4">
        <w:rPr>
          <w:sz w:val="24"/>
        </w:rPr>
        <w:t>requirements</w:t>
      </w:r>
      <w:r w:rsidRPr="00B716D4">
        <w:rPr>
          <w:spacing w:val="40"/>
          <w:sz w:val="24"/>
        </w:rPr>
        <w:t xml:space="preserve"> </w:t>
      </w:r>
      <w:r w:rsidRPr="00B716D4">
        <w:rPr>
          <w:sz w:val="24"/>
        </w:rPr>
        <w:t>apply</w:t>
      </w:r>
      <w:r w:rsidRPr="00B716D4">
        <w:rPr>
          <w:spacing w:val="40"/>
          <w:sz w:val="24"/>
        </w:rPr>
        <w:t xml:space="preserve"> </w:t>
      </w:r>
      <w:r w:rsidRPr="00B716D4">
        <w:rPr>
          <w:sz w:val="24"/>
        </w:rPr>
        <w:t>to</w:t>
      </w:r>
      <w:r w:rsidRPr="00B716D4">
        <w:rPr>
          <w:spacing w:val="40"/>
          <w:sz w:val="24"/>
        </w:rPr>
        <w:t xml:space="preserve"> </w:t>
      </w:r>
      <w:r w:rsidRPr="00B716D4">
        <w:rPr>
          <w:sz w:val="24"/>
        </w:rPr>
        <w:t>all</w:t>
      </w:r>
      <w:r w:rsidRPr="00B716D4">
        <w:rPr>
          <w:spacing w:val="40"/>
          <w:sz w:val="24"/>
        </w:rPr>
        <w:t xml:space="preserve"> </w:t>
      </w:r>
      <w:r w:rsidRPr="00B716D4">
        <w:rPr>
          <w:sz w:val="24"/>
        </w:rPr>
        <w:t>ADUs</w:t>
      </w:r>
      <w:r w:rsidRPr="00B716D4">
        <w:rPr>
          <w:spacing w:val="40"/>
          <w:sz w:val="24"/>
        </w:rPr>
        <w:t xml:space="preserve"> </w:t>
      </w:r>
      <w:r w:rsidRPr="00B716D4">
        <w:rPr>
          <w:sz w:val="24"/>
        </w:rPr>
        <w:t>and</w:t>
      </w:r>
      <w:r w:rsidR="003024EF">
        <w:rPr>
          <w:spacing w:val="40"/>
          <w:sz w:val="24"/>
        </w:rPr>
        <w:t xml:space="preserve"> </w:t>
      </w:r>
      <w:r w:rsidRPr="00B716D4">
        <w:rPr>
          <w:sz w:val="24"/>
        </w:rPr>
        <w:t>JADUs</w:t>
      </w:r>
      <w:r w:rsidR="00AB3937" w:rsidRPr="00B716D4">
        <w:rPr>
          <w:sz w:val="24"/>
        </w:rPr>
        <w:t>:</w:t>
      </w:r>
      <w:r w:rsidRPr="00B716D4">
        <w:rPr>
          <w:sz w:val="24"/>
        </w:rPr>
        <w:t xml:space="preserve"> </w:t>
      </w:r>
    </w:p>
    <w:p w14:paraId="17020DDD" w14:textId="5C8E5B00" w:rsidR="00395D9D" w:rsidRPr="00514569" w:rsidRDefault="00395D9D">
      <w:pPr>
        <w:pStyle w:val="Heading2"/>
        <w:numPr>
          <w:ilvl w:val="1"/>
          <w:numId w:val="4"/>
        </w:numPr>
        <w:tabs>
          <w:tab w:val="left" w:pos="1059"/>
        </w:tabs>
        <w:ind w:left="1059" w:hanging="479"/>
        <w:jc w:val="both"/>
        <w:rPr>
          <w:i w:val="0"/>
          <w:iCs w:val="0"/>
        </w:rPr>
      </w:pPr>
      <w:r w:rsidRPr="00514569">
        <w:rPr>
          <w:i w:val="0"/>
          <w:iCs w:val="0"/>
          <w:spacing w:val="-2"/>
        </w:rPr>
        <w:lastRenderedPageBreak/>
        <w:t>Zoning.</w:t>
      </w:r>
    </w:p>
    <w:p w14:paraId="44DA849E" w14:textId="05A39755" w:rsidR="00395D9D" w:rsidRPr="00514569" w:rsidRDefault="00395D9D" w:rsidP="008345FE">
      <w:pPr>
        <w:pStyle w:val="Heading2"/>
        <w:numPr>
          <w:ilvl w:val="2"/>
          <w:numId w:val="4"/>
        </w:numPr>
        <w:tabs>
          <w:tab w:val="left" w:pos="1059"/>
        </w:tabs>
        <w:jc w:val="both"/>
        <w:rPr>
          <w:b w:val="0"/>
          <w:bCs w:val="0"/>
          <w:i w:val="0"/>
          <w:iCs w:val="0"/>
        </w:rPr>
      </w:pPr>
      <w:r w:rsidRPr="00514569">
        <w:rPr>
          <w:b w:val="0"/>
          <w:bCs w:val="0"/>
          <w:i w:val="0"/>
          <w:iCs w:val="0"/>
        </w:rPr>
        <w:t>An</w:t>
      </w:r>
      <w:r w:rsidRPr="00514569">
        <w:rPr>
          <w:b w:val="0"/>
          <w:bCs w:val="0"/>
          <w:i w:val="0"/>
          <w:iCs w:val="0"/>
          <w:spacing w:val="-7"/>
        </w:rPr>
        <w:t xml:space="preserve"> </w:t>
      </w:r>
      <w:r w:rsidRPr="00514569">
        <w:rPr>
          <w:b w:val="0"/>
          <w:bCs w:val="0"/>
          <w:i w:val="0"/>
          <w:iCs w:val="0"/>
        </w:rPr>
        <w:t>ADU</w:t>
      </w:r>
      <w:r w:rsidRPr="00514569">
        <w:rPr>
          <w:b w:val="0"/>
          <w:bCs w:val="0"/>
          <w:i w:val="0"/>
          <w:iCs w:val="0"/>
          <w:spacing w:val="-7"/>
        </w:rPr>
        <w:t xml:space="preserve"> </w:t>
      </w:r>
      <w:r w:rsidRPr="00514569">
        <w:rPr>
          <w:b w:val="0"/>
          <w:bCs w:val="0"/>
          <w:i w:val="0"/>
          <w:iCs w:val="0"/>
        </w:rPr>
        <w:t>may be created on a lot in a residential or mixed-use zone.</w:t>
      </w:r>
    </w:p>
    <w:p w14:paraId="0E1E771F" w14:textId="6AEB0FF8" w:rsidR="00395D9D" w:rsidRPr="00514569" w:rsidRDefault="00395D9D" w:rsidP="008345FE">
      <w:pPr>
        <w:pStyle w:val="Heading2"/>
        <w:numPr>
          <w:ilvl w:val="2"/>
          <w:numId w:val="4"/>
        </w:numPr>
        <w:tabs>
          <w:tab w:val="left" w:pos="1059"/>
        </w:tabs>
        <w:jc w:val="both"/>
        <w:rPr>
          <w:b w:val="0"/>
          <w:bCs w:val="0"/>
          <w:i w:val="0"/>
          <w:iCs w:val="0"/>
        </w:rPr>
      </w:pPr>
      <w:r w:rsidRPr="00514569">
        <w:rPr>
          <w:b w:val="0"/>
          <w:bCs w:val="0"/>
          <w:i w:val="0"/>
          <w:iCs w:val="0"/>
        </w:rPr>
        <w:t>An</w:t>
      </w:r>
      <w:r w:rsidRPr="00514569">
        <w:rPr>
          <w:b w:val="0"/>
          <w:bCs w:val="0"/>
          <w:i w:val="0"/>
          <w:iCs w:val="0"/>
          <w:spacing w:val="-12"/>
        </w:rPr>
        <w:t xml:space="preserve"> </w:t>
      </w:r>
      <w:r w:rsidRPr="00514569">
        <w:rPr>
          <w:b w:val="0"/>
          <w:bCs w:val="0"/>
          <w:i w:val="0"/>
          <w:iCs w:val="0"/>
        </w:rPr>
        <w:t>ADU</w:t>
      </w:r>
      <w:r w:rsidRPr="00514569">
        <w:rPr>
          <w:b w:val="0"/>
          <w:bCs w:val="0"/>
          <w:i w:val="0"/>
          <w:iCs w:val="0"/>
          <w:spacing w:val="-12"/>
        </w:rPr>
        <w:t xml:space="preserve"> </w:t>
      </w:r>
      <w:r w:rsidRPr="00514569">
        <w:rPr>
          <w:b w:val="0"/>
          <w:bCs w:val="0"/>
          <w:i w:val="0"/>
          <w:iCs w:val="0"/>
        </w:rPr>
        <w:t>may be created on a lot that is zoned to allow single-family dwelling residential use or multi-family dwelling residential use.</w:t>
      </w:r>
    </w:p>
    <w:p w14:paraId="3F711F7D" w14:textId="4511DA19" w:rsidR="008345FE" w:rsidRPr="00514569" w:rsidRDefault="008345FE" w:rsidP="00514569">
      <w:pPr>
        <w:pStyle w:val="Heading2"/>
        <w:numPr>
          <w:ilvl w:val="2"/>
          <w:numId w:val="4"/>
        </w:numPr>
        <w:tabs>
          <w:tab w:val="left" w:pos="1059"/>
        </w:tabs>
        <w:jc w:val="both"/>
        <w:rPr>
          <w:b w:val="0"/>
          <w:bCs w:val="0"/>
          <w:i w:val="0"/>
          <w:iCs w:val="0"/>
        </w:rPr>
      </w:pPr>
      <w:r w:rsidRPr="00514569">
        <w:rPr>
          <w:b w:val="0"/>
          <w:bCs w:val="0"/>
          <w:i w:val="0"/>
          <w:iCs w:val="0"/>
        </w:rPr>
        <w:t>In accordance with Government Code Section 66333(a), a JADU may only be created on a lot zoned for single-family residences.</w:t>
      </w:r>
    </w:p>
    <w:p w14:paraId="2E951E27" w14:textId="77777777" w:rsidR="00395D9D" w:rsidRPr="00B716D4" w:rsidRDefault="00395D9D">
      <w:pPr>
        <w:pStyle w:val="ListParagraph"/>
        <w:numPr>
          <w:ilvl w:val="1"/>
          <w:numId w:val="4"/>
        </w:numPr>
        <w:tabs>
          <w:tab w:val="left" w:pos="1600"/>
        </w:tabs>
        <w:ind w:right="115"/>
        <w:rPr>
          <w:sz w:val="24"/>
        </w:rPr>
      </w:pPr>
      <w:r w:rsidRPr="00514569">
        <w:rPr>
          <w:b/>
          <w:sz w:val="24"/>
        </w:rPr>
        <w:t>Fire</w:t>
      </w:r>
      <w:r w:rsidRPr="00514569">
        <w:rPr>
          <w:b/>
          <w:spacing w:val="-3"/>
          <w:sz w:val="24"/>
        </w:rPr>
        <w:t xml:space="preserve"> </w:t>
      </w:r>
      <w:r w:rsidRPr="00514569">
        <w:rPr>
          <w:b/>
          <w:sz w:val="24"/>
        </w:rPr>
        <w:t>Sprinklers.</w:t>
      </w:r>
      <w:r w:rsidRPr="00514569">
        <w:rPr>
          <w:b/>
          <w:spacing w:val="-3"/>
          <w:sz w:val="24"/>
        </w:rPr>
        <w:t xml:space="preserve"> </w:t>
      </w:r>
      <w:r w:rsidRPr="00B716D4">
        <w:rPr>
          <w:sz w:val="24"/>
        </w:rPr>
        <w:t>Fire</w:t>
      </w:r>
      <w:r w:rsidRPr="00B716D4">
        <w:rPr>
          <w:spacing w:val="-3"/>
          <w:sz w:val="24"/>
        </w:rPr>
        <w:t xml:space="preserve"> </w:t>
      </w:r>
      <w:r w:rsidRPr="00B716D4">
        <w:rPr>
          <w:sz w:val="24"/>
        </w:rPr>
        <w:t>sprinklers</w:t>
      </w:r>
      <w:r w:rsidRPr="00B716D4">
        <w:rPr>
          <w:spacing w:val="-3"/>
          <w:sz w:val="24"/>
        </w:rPr>
        <w:t xml:space="preserve"> </w:t>
      </w:r>
      <w:r w:rsidRPr="00B716D4">
        <w:rPr>
          <w:sz w:val="24"/>
        </w:rPr>
        <w:t>are</w:t>
      </w:r>
      <w:r w:rsidRPr="00B716D4">
        <w:rPr>
          <w:spacing w:val="-3"/>
          <w:sz w:val="24"/>
        </w:rPr>
        <w:t xml:space="preserve"> </w:t>
      </w:r>
      <w:r w:rsidRPr="00B716D4">
        <w:rPr>
          <w:sz w:val="24"/>
        </w:rPr>
        <w:t>required</w:t>
      </w:r>
      <w:r w:rsidRPr="00B716D4">
        <w:rPr>
          <w:spacing w:val="-3"/>
          <w:sz w:val="24"/>
        </w:rPr>
        <w:t xml:space="preserve"> </w:t>
      </w:r>
      <w:r w:rsidRPr="00B716D4">
        <w:rPr>
          <w:sz w:val="24"/>
        </w:rPr>
        <w:t>in</w:t>
      </w:r>
      <w:r w:rsidRPr="00B716D4">
        <w:rPr>
          <w:spacing w:val="-3"/>
          <w:sz w:val="24"/>
        </w:rPr>
        <w:t xml:space="preserve"> </w:t>
      </w:r>
      <w:r w:rsidRPr="00B716D4">
        <w:rPr>
          <w:sz w:val="24"/>
        </w:rPr>
        <w:t>an</w:t>
      </w:r>
      <w:r w:rsidRPr="00B716D4">
        <w:rPr>
          <w:spacing w:val="-3"/>
          <w:sz w:val="24"/>
        </w:rPr>
        <w:t xml:space="preserve"> </w:t>
      </w:r>
      <w:r w:rsidRPr="00B716D4">
        <w:rPr>
          <w:sz w:val="24"/>
        </w:rPr>
        <w:t>ADU</w:t>
      </w:r>
      <w:r w:rsidRPr="00B716D4">
        <w:rPr>
          <w:spacing w:val="-3"/>
          <w:sz w:val="24"/>
        </w:rPr>
        <w:t xml:space="preserve"> </w:t>
      </w:r>
      <w:r w:rsidRPr="00B716D4">
        <w:rPr>
          <w:sz w:val="24"/>
        </w:rPr>
        <w:t>or</w:t>
      </w:r>
      <w:r w:rsidRPr="00B716D4">
        <w:rPr>
          <w:spacing w:val="-3"/>
          <w:sz w:val="24"/>
        </w:rPr>
        <w:t xml:space="preserve"> </w:t>
      </w:r>
      <w:r w:rsidRPr="00B716D4">
        <w:rPr>
          <w:sz w:val="24"/>
        </w:rPr>
        <w:t>JADU</w:t>
      </w:r>
      <w:r w:rsidRPr="00B716D4">
        <w:rPr>
          <w:spacing w:val="-3"/>
          <w:sz w:val="24"/>
        </w:rPr>
        <w:t xml:space="preserve"> </w:t>
      </w:r>
      <w:r w:rsidRPr="00B716D4">
        <w:rPr>
          <w:sz w:val="24"/>
        </w:rPr>
        <w:t>if</w:t>
      </w:r>
      <w:r w:rsidRPr="00B716D4">
        <w:rPr>
          <w:spacing w:val="-3"/>
          <w:sz w:val="24"/>
        </w:rPr>
        <w:t xml:space="preserve"> </w:t>
      </w:r>
      <w:r w:rsidRPr="00B716D4">
        <w:rPr>
          <w:sz w:val="24"/>
        </w:rPr>
        <w:t>sprinklers are required in the primary residence. The construction of an ADU or JADU does not trigger a requirement for fire sprinklers to be installed in the existing primary dwelling.</w:t>
      </w:r>
    </w:p>
    <w:p w14:paraId="29B289EC" w14:textId="77777777" w:rsidR="00395D9D" w:rsidRPr="00B716D4" w:rsidRDefault="00395D9D">
      <w:pPr>
        <w:pStyle w:val="ListParagraph"/>
        <w:numPr>
          <w:ilvl w:val="1"/>
          <w:numId w:val="4"/>
        </w:numPr>
        <w:tabs>
          <w:tab w:val="left" w:pos="1600"/>
        </w:tabs>
        <w:ind w:right="115"/>
        <w:rPr>
          <w:sz w:val="24"/>
        </w:rPr>
      </w:pPr>
      <w:r w:rsidRPr="00514569">
        <w:rPr>
          <w:b/>
          <w:sz w:val="24"/>
        </w:rPr>
        <w:t xml:space="preserve">Rental Term. </w:t>
      </w:r>
      <w:r w:rsidRPr="00B716D4">
        <w:rPr>
          <w:sz w:val="24"/>
        </w:rPr>
        <w:t xml:space="preserve">No ADU or JADU may be rented for a term that is shorter than 30 days. This prohibition applies regardless of when the ADU or JADU was </w:t>
      </w:r>
      <w:r w:rsidRPr="00B716D4">
        <w:rPr>
          <w:spacing w:val="-2"/>
          <w:sz w:val="24"/>
        </w:rPr>
        <w:t>created.</w:t>
      </w:r>
    </w:p>
    <w:p w14:paraId="2306DD85" w14:textId="77777777" w:rsidR="00395D9D" w:rsidRPr="00514569" w:rsidRDefault="00395D9D" w:rsidP="00514569">
      <w:pPr>
        <w:pStyle w:val="Heading2"/>
        <w:numPr>
          <w:ilvl w:val="1"/>
          <w:numId w:val="4"/>
        </w:numPr>
        <w:tabs>
          <w:tab w:val="left" w:pos="1599"/>
        </w:tabs>
        <w:ind w:left="959" w:hanging="479"/>
        <w:jc w:val="both"/>
        <w:rPr>
          <w:i w:val="0"/>
          <w:iCs w:val="0"/>
        </w:rPr>
      </w:pPr>
      <w:r w:rsidRPr="00514569">
        <w:rPr>
          <w:i w:val="0"/>
          <w:iCs w:val="0"/>
        </w:rPr>
        <w:t>Owner-</w:t>
      </w:r>
      <w:r w:rsidRPr="00514569">
        <w:rPr>
          <w:i w:val="0"/>
          <w:iCs w:val="0"/>
          <w:spacing w:val="-2"/>
        </w:rPr>
        <w:t>Occupancy.</w:t>
      </w:r>
    </w:p>
    <w:p w14:paraId="596D0CF5" w14:textId="77777777" w:rsidR="00395D9D" w:rsidRPr="00B716D4" w:rsidRDefault="00395D9D" w:rsidP="00514569">
      <w:pPr>
        <w:pStyle w:val="ListParagraph"/>
        <w:numPr>
          <w:ilvl w:val="2"/>
          <w:numId w:val="4"/>
        </w:numPr>
        <w:tabs>
          <w:tab w:val="left" w:pos="2079"/>
        </w:tabs>
        <w:ind w:left="1439" w:hanging="479"/>
        <w:rPr>
          <w:sz w:val="24"/>
        </w:rPr>
      </w:pPr>
      <w:r w:rsidRPr="00514569">
        <w:rPr>
          <w:sz w:val="24"/>
        </w:rPr>
        <w:t>ADUs.</w:t>
      </w:r>
      <w:r w:rsidRPr="00514569">
        <w:rPr>
          <w:spacing w:val="-2"/>
          <w:sz w:val="24"/>
        </w:rPr>
        <w:t xml:space="preserve"> </w:t>
      </w:r>
      <w:r w:rsidRPr="00B716D4">
        <w:rPr>
          <w:sz w:val="24"/>
        </w:rPr>
        <w:t>ADUs</w:t>
      </w:r>
      <w:r w:rsidRPr="00B716D4">
        <w:rPr>
          <w:spacing w:val="-3"/>
          <w:sz w:val="24"/>
        </w:rPr>
        <w:t xml:space="preserve"> </w:t>
      </w:r>
      <w:r w:rsidRPr="00B716D4">
        <w:rPr>
          <w:sz w:val="24"/>
        </w:rPr>
        <w:t>are</w:t>
      </w:r>
      <w:r w:rsidRPr="00B716D4">
        <w:rPr>
          <w:spacing w:val="-2"/>
          <w:sz w:val="24"/>
        </w:rPr>
        <w:t xml:space="preserve"> </w:t>
      </w:r>
      <w:r w:rsidRPr="00B716D4">
        <w:rPr>
          <w:sz w:val="24"/>
        </w:rPr>
        <w:t>not</w:t>
      </w:r>
      <w:r w:rsidRPr="00B716D4">
        <w:rPr>
          <w:spacing w:val="-3"/>
          <w:sz w:val="24"/>
        </w:rPr>
        <w:t xml:space="preserve"> </w:t>
      </w:r>
      <w:r w:rsidRPr="00B716D4">
        <w:rPr>
          <w:sz w:val="24"/>
        </w:rPr>
        <w:t>subject</w:t>
      </w:r>
      <w:r w:rsidRPr="00B716D4">
        <w:rPr>
          <w:spacing w:val="-3"/>
          <w:sz w:val="24"/>
        </w:rPr>
        <w:t xml:space="preserve"> </w:t>
      </w:r>
      <w:r w:rsidRPr="00B716D4">
        <w:rPr>
          <w:sz w:val="24"/>
        </w:rPr>
        <w:t>to</w:t>
      </w:r>
      <w:r w:rsidRPr="00B716D4">
        <w:rPr>
          <w:spacing w:val="-1"/>
          <w:sz w:val="24"/>
        </w:rPr>
        <w:t xml:space="preserve"> </w:t>
      </w:r>
      <w:r w:rsidRPr="00B716D4">
        <w:rPr>
          <w:sz w:val="24"/>
        </w:rPr>
        <w:t>an owner-occupancy</w:t>
      </w:r>
      <w:r w:rsidRPr="00B716D4">
        <w:rPr>
          <w:spacing w:val="-1"/>
          <w:sz w:val="24"/>
        </w:rPr>
        <w:t xml:space="preserve"> </w:t>
      </w:r>
      <w:r w:rsidRPr="00B716D4">
        <w:rPr>
          <w:spacing w:val="-2"/>
          <w:sz w:val="24"/>
        </w:rPr>
        <w:t>requirement.</w:t>
      </w:r>
    </w:p>
    <w:p w14:paraId="47970472" w14:textId="2512B4C8" w:rsidR="00395D9D" w:rsidRPr="00514569" w:rsidRDefault="00395D9D">
      <w:pPr>
        <w:pStyle w:val="ListParagraph"/>
        <w:numPr>
          <w:ilvl w:val="2"/>
          <w:numId w:val="4"/>
        </w:numPr>
        <w:tabs>
          <w:tab w:val="left" w:pos="2079"/>
        </w:tabs>
        <w:ind w:left="1439" w:hanging="479"/>
        <w:rPr>
          <w:sz w:val="24"/>
        </w:rPr>
      </w:pPr>
      <w:r w:rsidRPr="00514569">
        <w:rPr>
          <w:spacing w:val="-2"/>
          <w:sz w:val="24"/>
        </w:rPr>
        <w:t>JADUs.</w:t>
      </w:r>
    </w:p>
    <w:p w14:paraId="59AE26AF" w14:textId="24346616" w:rsidR="00176B33" w:rsidRDefault="00176B33" w:rsidP="00176B33">
      <w:pPr>
        <w:pStyle w:val="ListParagraph"/>
        <w:numPr>
          <w:ilvl w:val="3"/>
          <w:numId w:val="4"/>
        </w:numPr>
        <w:tabs>
          <w:tab w:val="left" w:pos="2560"/>
        </w:tabs>
        <w:ind w:left="1919" w:right="115"/>
        <w:rPr>
          <w:sz w:val="24"/>
        </w:rPr>
      </w:pPr>
      <w:r w:rsidRPr="00C63D95">
        <w:rPr>
          <w:sz w:val="24"/>
        </w:rPr>
        <w:t>Generally.</w:t>
      </w:r>
      <w:r w:rsidRPr="00B716D4">
        <w:rPr>
          <w:spacing w:val="-6"/>
          <w:sz w:val="24"/>
        </w:rPr>
        <w:t xml:space="preserve"> </w:t>
      </w:r>
      <w:r w:rsidRPr="00B716D4">
        <w:rPr>
          <w:sz w:val="24"/>
        </w:rPr>
        <w:t>As</w:t>
      </w:r>
      <w:r w:rsidRPr="00B716D4">
        <w:rPr>
          <w:spacing w:val="-6"/>
          <w:sz w:val="24"/>
        </w:rPr>
        <w:t xml:space="preserve"> </w:t>
      </w:r>
      <w:r w:rsidRPr="00B716D4">
        <w:rPr>
          <w:sz w:val="24"/>
        </w:rPr>
        <w:t>required</w:t>
      </w:r>
      <w:r w:rsidRPr="00B716D4">
        <w:rPr>
          <w:spacing w:val="-6"/>
          <w:sz w:val="24"/>
        </w:rPr>
        <w:t xml:space="preserve"> </w:t>
      </w:r>
      <w:r w:rsidRPr="00B716D4">
        <w:rPr>
          <w:sz w:val="24"/>
        </w:rPr>
        <w:t>by</w:t>
      </w:r>
      <w:r w:rsidRPr="00B716D4">
        <w:rPr>
          <w:spacing w:val="-6"/>
          <w:sz w:val="24"/>
        </w:rPr>
        <w:t xml:space="preserve"> </w:t>
      </w:r>
      <w:r w:rsidRPr="00B716D4">
        <w:rPr>
          <w:sz w:val="24"/>
        </w:rPr>
        <w:t>State</w:t>
      </w:r>
      <w:r w:rsidRPr="00B716D4">
        <w:rPr>
          <w:spacing w:val="-6"/>
          <w:sz w:val="24"/>
        </w:rPr>
        <w:t xml:space="preserve"> </w:t>
      </w:r>
      <w:r w:rsidRPr="00B716D4">
        <w:rPr>
          <w:sz w:val="24"/>
        </w:rPr>
        <w:t>law,</w:t>
      </w:r>
      <w:r w:rsidRPr="00B716D4">
        <w:rPr>
          <w:spacing w:val="-6"/>
          <w:sz w:val="24"/>
        </w:rPr>
        <w:t xml:space="preserve"> </w:t>
      </w:r>
      <w:r w:rsidRPr="00B716D4">
        <w:rPr>
          <w:sz w:val="24"/>
        </w:rPr>
        <w:t>JADUs</w:t>
      </w:r>
      <w:r w:rsidRPr="00B716D4">
        <w:rPr>
          <w:spacing w:val="-6"/>
          <w:sz w:val="24"/>
        </w:rPr>
        <w:t xml:space="preserve"> </w:t>
      </w:r>
      <w:r w:rsidRPr="00B716D4">
        <w:rPr>
          <w:sz w:val="24"/>
        </w:rPr>
        <w:t>are</w:t>
      </w:r>
      <w:r w:rsidRPr="00B716D4">
        <w:rPr>
          <w:spacing w:val="-6"/>
          <w:sz w:val="24"/>
        </w:rPr>
        <w:t xml:space="preserve"> </w:t>
      </w:r>
      <w:r w:rsidRPr="00B716D4">
        <w:rPr>
          <w:sz w:val="24"/>
        </w:rPr>
        <w:t>generally</w:t>
      </w:r>
      <w:r w:rsidRPr="00B716D4">
        <w:rPr>
          <w:spacing w:val="-5"/>
          <w:sz w:val="24"/>
        </w:rPr>
        <w:t xml:space="preserve"> </w:t>
      </w:r>
      <w:r w:rsidRPr="00B716D4">
        <w:rPr>
          <w:sz w:val="24"/>
        </w:rPr>
        <w:t>subject</w:t>
      </w:r>
      <w:r w:rsidRPr="00B716D4">
        <w:rPr>
          <w:spacing w:val="-6"/>
          <w:sz w:val="24"/>
        </w:rPr>
        <w:t xml:space="preserve"> </w:t>
      </w:r>
      <w:r w:rsidRPr="00B716D4">
        <w:rPr>
          <w:sz w:val="24"/>
        </w:rPr>
        <w:t>to an owner-occupancy requirement under State law. A natural person with legal or equitable title to the property must reside on the property, in either the primary dwelling or JADU, as the person's legal domicile and permanent residence.</w:t>
      </w:r>
    </w:p>
    <w:p w14:paraId="15FC4608" w14:textId="749CF697" w:rsidR="00395D9D" w:rsidRDefault="00395D9D" w:rsidP="00176B33">
      <w:pPr>
        <w:pStyle w:val="ListParagraph"/>
        <w:numPr>
          <w:ilvl w:val="3"/>
          <w:numId w:val="4"/>
        </w:numPr>
        <w:tabs>
          <w:tab w:val="left" w:pos="2560"/>
        </w:tabs>
        <w:ind w:left="1919" w:right="115"/>
        <w:rPr>
          <w:sz w:val="24"/>
        </w:rPr>
      </w:pPr>
      <w:r w:rsidRPr="00514569">
        <w:rPr>
          <w:sz w:val="24"/>
        </w:rPr>
        <w:t>Exceptions. The owner-occupancy requirement in this subsection (E)(7)(b) does not apply in either of the following situations:</w:t>
      </w:r>
    </w:p>
    <w:p w14:paraId="0A174BB2" w14:textId="2AE9235B" w:rsidR="00395D9D" w:rsidRPr="00514569" w:rsidRDefault="00395D9D" w:rsidP="00176B33">
      <w:pPr>
        <w:pStyle w:val="ListParagraph"/>
        <w:numPr>
          <w:ilvl w:val="4"/>
          <w:numId w:val="4"/>
        </w:numPr>
        <w:tabs>
          <w:tab w:val="left" w:pos="2560"/>
        </w:tabs>
        <w:ind w:right="115"/>
        <w:rPr>
          <w:sz w:val="24"/>
        </w:rPr>
      </w:pPr>
      <w:r w:rsidRPr="00514569">
        <w:rPr>
          <w:sz w:val="24"/>
        </w:rPr>
        <w:t>The</w:t>
      </w:r>
      <w:r w:rsidRPr="00514569">
        <w:rPr>
          <w:spacing w:val="-6"/>
          <w:sz w:val="24"/>
        </w:rPr>
        <w:t xml:space="preserve"> </w:t>
      </w:r>
      <w:r w:rsidRPr="00514569">
        <w:rPr>
          <w:sz w:val="24"/>
        </w:rPr>
        <w:t>JADU</w:t>
      </w:r>
      <w:r w:rsidRPr="00514569">
        <w:rPr>
          <w:spacing w:val="-6"/>
          <w:sz w:val="24"/>
        </w:rPr>
        <w:t xml:space="preserve"> </w:t>
      </w:r>
      <w:r w:rsidRPr="00514569">
        <w:rPr>
          <w:sz w:val="24"/>
        </w:rPr>
        <w:t>has</w:t>
      </w:r>
      <w:r w:rsidRPr="00514569">
        <w:rPr>
          <w:spacing w:val="-6"/>
          <w:sz w:val="24"/>
        </w:rPr>
        <w:t xml:space="preserve"> </w:t>
      </w:r>
      <w:r w:rsidRPr="00514569">
        <w:rPr>
          <w:sz w:val="24"/>
        </w:rPr>
        <w:t>separate</w:t>
      </w:r>
      <w:r w:rsidRPr="00514569">
        <w:rPr>
          <w:spacing w:val="-6"/>
          <w:sz w:val="24"/>
        </w:rPr>
        <w:t xml:space="preserve"> </w:t>
      </w:r>
      <w:r w:rsidRPr="00514569">
        <w:rPr>
          <w:sz w:val="24"/>
        </w:rPr>
        <w:t>sanitation</w:t>
      </w:r>
      <w:r w:rsidRPr="00514569">
        <w:rPr>
          <w:spacing w:val="-5"/>
          <w:sz w:val="24"/>
        </w:rPr>
        <w:t xml:space="preserve"> </w:t>
      </w:r>
      <w:r w:rsidRPr="00514569">
        <w:rPr>
          <w:sz w:val="24"/>
        </w:rPr>
        <w:t>facilities</w:t>
      </w:r>
      <w:r w:rsidRPr="00514569">
        <w:rPr>
          <w:spacing w:val="-5"/>
          <w:sz w:val="24"/>
        </w:rPr>
        <w:t xml:space="preserve"> </w:t>
      </w:r>
      <w:r w:rsidRPr="00514569">
        <w:rPr>
          <w:sz w:val="24"/>
        </w:rPr>
        <w:t>(i.e.,</w:t>
      </w:r>
      <w:r w:rsidRPr="00514569">
        <w:rPr>
          <w:spacing w:val="-6"/>
          <w:sz w:val="24"/>
        </w:rPr>
        <w:t xml:space="preserve"> </w:t>
      </w:r>
      <w:r w:rsidRPr="00514569">
        <w:rPr>
          <w:sz w:val="24"/>
        </w:rPr>
        <w:t>does</w:t>
      </w:r>
      <w:r w:rsidRPr="00514569">
        <w:rPr>
          <w:spacing w:val="-6"/>
          <w:sz w:val="24"/>
        </w:rPr>
        <w:t xml:space="preserve"> </w:t>
      </w:r>
      <w:r w:rsidRPr="00514569">
        <w:rPr>
          <w:sz w:val="24"/>
        </w:rPr>
        <w:t>not</w:t>
      </w:r>
      <w:r w:rsidRPr="00514569">
        <w:rPr>
          <w:spacing w:val="-6"/>
          <w:sz w:val="24"/>
        </w:rPr>
        <w:t xml:space="preserve"> </w:t>
      </w:r>
      <w:r w:rsidRPr="00514569">
        <w:rPr>
          <w:sz w:val="24"/>
        </w:rPr>
        <w:t xml:space="preserve">share sanitation facilities with the existing primary dwelling unit </w:t>
      </w:r>
      <w:r w:rsidRPr="00514569">
        <w:rPr>
          <w:spacing w:val="-2"/>
          <w:sz w:val="24"/>
        </w:rPr>
        <w:t>structure).</w:t>
      </w:r>
    </w:p>
    <w:p w14:paraId="3ABF9447" w14:textId="72913127" w:rsidR="00395D9D" w:rsidRDefault="00395D9D" w:rsidP="00176B33">
      <w:pPr>
        <w:pStyle w:val="ListParagraph"/>
        <w:numPr>
          <w:ilvl w:val="4"/>
          <w:numId w:val="4"/>
        </w:numPr>
        <w:tabs>
          <w:tab w:val="left" w:pos="2560"/>
        </w:tabs>
        <w:ind w:right="115"/>
        <w:rPr>
          <w:sz w:val="24"/>
        </w:rPr>
      </w:pPr>
      <w:r w:rsidRPr="00514569">
        <w:rPr>
          <w:sz w:val="24"/>
        </w:rPr>
        <w:t>The property is entirely owned by another governmental agency, land trust, or housing organization.</w:t>
      </w:r>
    </w:p>
    <w:p w14:paraId="64012F84" w14:textId="6D1F5795" w:rsidR="00176B33" w:rsidRPr="00176B33" w:rsidRDefault="00176B33" w:rsidP="00176B33">
      <w:pPr>
        <w:pStyle w:val="ListParagraph"/>
        <w:numPr>
          <w:ilvl w:val="1"/>
          <w:numId w:val="4"/>
        </w:numPr>
        <w:rPr>
          <w:sz w:val="24"/>
        </w:rPr>
      </w:pPr>
      <w:r w:rsidRPr="00176B33">
        <w:rPr>
          <w:sz w:val="24"/>
        </w:rPr>
        <w:t>Deed Restriction. For all JADUs, a deed restriction shall be recorded against the title of the property in the Contra Costa County Recorder's office and a copy filed with the Director. The deed restriction shall run with the land and</w:t>
      </w:r>
      <w:r w:rsidRPr="00176B33">
        <w:t xml:space="preserve"> </w:t>
      </w:r>
      <w:r w:rsidRPr="00176B33">
        <w:rPr>
          <w:sz w:val="24"/>
        </w:rPr>
        <w:t>bind all future owners. The form of the deed restriction will be provided</w:t>
      </w:r>
      <w:r>
        <w:rPr>
          <w:sz w:val="24"/>
        </w:rPr>
        <w:t xml:space="preserve"> by the City, and shall include the following restrictions:</w:t>
      </w:r>
    </w:p>
    <w:p w14:paraId="1C88BD09" w14:textId="77777777" w:rsidR="00176B33" w:rsidRPr="00176B33" w:rsidRDefault="00176B33" w:rsidP="00514569">
      <w:pPr>
        <w:pStyle w:val="ListParagraph"/>
        <w:numPr>
          <w:ilvl w:val="2"/>
          <w:numId w:val="4"/>
        </w:numPr>
        <w:rPr>
          <w:sz w:val="24"/>
        </w:rPr>
      </w:pPr>
      <w:r w:rsidRPr="00176B33">
        <w:rPr>
          <w:sz w:val="24"/>
        </w:rPr>
        <w:t>The JADU may not be sold separately from the primary dwelling.</w:t>
      </w:r>
    </w:p>
    <w:p w14:paraId="44C8D331" w14:textId="77777777" w:rsidR="00176B33" w:rsidRPr="00176B33" w:rsidRDefault="00176B33" w:rsidP="00514569">
      <w:pPr>
        <w:pStyle w:val="ListParagraph"/>
        <w:numPr>
          <w:ilvl w:val="2"/>
          <w:numId w:val="4"/>
        </w:numPr>
        <w:rPr>
          <w:sz w:val="24"/>
        </w:rPr>
      </w:pPr>
      <w:r w:rsidRPr="00176B33">
        <w:rPr>
          <w:sz w:val="24"/>
        </w:rPr>
        <w:t>The JADU is restricted to the approved size and to other attributes allowed by this section.</w:t>
      </w:r>
    </w:p>
    <w:p w14:paraId="675ADF3B" w14:textId="77777777" w:rsidR="00176B33" w:rsidRPr="00176B33" w:rsidRDefault="00176B33" w:rsidP="00514569">
      <w:pPr>
        <w:pStyle w:val="ListParagraph"/>
        <w:numPr>
          <w:ilvl w:val="2"/>
          <w:numId w:val="4"/>
        </w:numPr>
        <w:rPr>
          <w:sz w:val="24"/>
        </w:rPr>
      </w:pPr>
      <w:r w:rsidRPr="00176B33">
        <w:rPr>
          <w:sz w:val="24"/>
        </w:rPr>
        <w:t>The deed restriction runs with the land and may be enforced against future property owners.</w:t>
      </w:r>
    </w:p>
    <w:p w14:paraId="2432D1DF" w14:textId="77777777" w:rsidR="00176B33" w:rsidRPr="00176B33" w:rsidRDefault="00176B33" w:rsidP="00514569">
      <w:pPr>
        <w:pStyle w:val="ListParagraph"/>
        <w:numPr>
          <w:ilvl w:val="2"/>
          <w:numId w:val="4"/>
        </w:numPr>
        <w:rPr>
          <w:sz w:val="24"/>
        </w:rPr>
      </w:pPr>
      <w:r w:rsidRPr="00176B33">
        <w:rPr>
          <w:sz w:val="24"/>
        </w:rPr>
        <w:t xml:space="preserve">The deed restriction is enforceable by the Director or their designee for the benefit of the City. Failure of the property owner to comply with the deed restriction may result in legal action against the property owner, and the City is authorized to </w:t>
      </w:r>
      <w:r w:rsidRPr="00176B33">
        <w:rPr>
          <w:sz w:val="24"/>
        </w:rPr>
        <w:lastRenderedPageBreak/>
        <w:t>obtain any remedy available to it at law or equity, including, but not limited to, obtaining an injunction enjoining the use of the JADU in violation of the recorded restrictions or abatement of the illegal unit.</w:t>
      </w:r>
    </w:p>
    <w:p w14:paraId="53596ED0" w14:textId="77777777" w:rsidR="00176B33" w:rsidRPr="00176B33" w:rsidRDefault="00176B33" w:rsidP="00176B33">
      <w:pPr>
        <w:pStyle w:val="ListParagraph"/>
        <w:numPr>
          <w:ilvl w:val="1"/>
          <w:numId w:val="4"/>
        </w:numPr>
        <w:rPr>
          <w:sz w:val="24"/>
        </w:rPr>
      </w:pPr>
      <w:r w:rsidRPr="00514569">
        <w:rPr>
          <w:b/>
          <w:bCs/>
          <w:sz w:val="24"/>
        </w:rPr>
        <w:t>Building and Safety</w:t>
      </w:r>
      <w:r w:rsidRPr="00176B33">
        <w:rPr>
          <w:sz w:val="24"/>
        </w:rPr>
        <w:t>. All ADUs and JADUs shall comply with Title 15 of the San Pablo Municipal Code. Construction of an ADU does not constitute a Group R occupancy change under Title 15, as described in Section 310 of the California Building Code, unless the City Building Official makes a written finding based on substantial evidence in the record that the construction of the ADU could have a specific, adverse impact on public health and safety. Nothing in this subsection prevents the City from changing the occupancy code of a space that was uninhabitable space or that was only permitted for nonresidential use and was subsequently converted for residential use in accordance with this section.</w:t>
      </w:r>
    </w:p>
    <w:p w14:paraId="5EE0D5D7" w14:textId="77777777" w:rsidR="00176B33" w:rsidRPr="00514569" w:rsidRDefault="00176B33" w:rsidP="00176B33">
      <w:pPr>
        <w:pStyle w:val="ListParagraph"/>
        <w:numPr>
          <w:ilvl w:val="1"/>
          <w:numId w:val="4"/>
        </w:numPr>
        <w:rPr>
          <w:b/>
          <w:bCs/>
          <w:sz w:val="24"/>
        </w:rPr>
      </w:pPr>
      <w:r w:rsidRPr="00514569">
        <w:rPr>
          <w:b/>
          <w:bCs/>
          <w:sz w:val="24"/>
        </w:rPr>
        <w:t>Parking.</w:t>
      </w:r>
    </w:p>
    <w:p w14:paraId="72787258" w14:textId="77777777" w:rsidR="00176B33" w:rsidRPr="00176B33" w:rsidRDefault="00176B33" w:rsidP="00514569">
      <w:pPr>
        <w:pStyle w:val="ListParagraph"/>
        <w:numPr>
          <w:ilvl w:val="2"/>
          <w:numId w:val="4"/>
        </w:numPr>
        <w:rPr>
          <w:sz w:val="24"/>
        </w:rPr>
      </w:pPr>
      <w:r w:rsidRPr="00176B33">
        <w:rPr>
          <w:sz w:val="24"/>
        </w:rPr>
        <w:t>Parking spaces are not required for ADUs.</w:t>
      </w:r>
    </w:p>
    <w:p w14:paraId="11C780A0" w14:textId="7CD7A7C5" w:rsidR="00176B33" w:rsidRPr="00176B33" w:rsidRDefault="00176B33" w:rsidP="00514569">
      <w:pPr>
        <w:pStyle w:val="ListParagraph"/>
        <w:numPr>
          <w:ilvl w:val="2"/>
          <w:numId w:val="4"/>
        </w:numPr>
        <w:rPr>
          <w:sz w:val="24"/>
        </w:rPr>
      </w:pPr>
      <w:r w:rsidRPr="00176B33">
        <w:rPr>
          <w:sz w:val="24"/>
        </w:rPr>
        <w:t>No Replacement</w:t>
      </w:r>
      <w:r w:rsidR="00C60BCF">
        <w:rPr>
          <w:sz w:val="24"/>
        </w:rPr>
        <w:t xml:space="preserve"> Parking Required</w:t>
      </w:r>
      <w:r w:rsidRPr="00176B33">
        <w:rPr>
          <w:sz w:val="24"/>
        </w:rPr>
        <w:t>. When a garage, carport, covered parking structure, or uncovered parking space is demolished in conjunction with the construction of an ADU or converted to an ADU, those off-street parking spaces are not required to be replaced.</w:t>
      </w:r>
    </w:p>
    <w:p w14:paraId="410F105D" w14:textId="77777777" w:rsidR="00176B33" w:rsidRDefault="00176B33" w:rsidP="00176B33">
      <w:pPr>
        <w:pStyle w:val="ListParagraph"/>
        <w:numPr>
          <w:ilvl w:val="1"/>
          <w:numId w:val="4"/>
        </w:numPr>
        <w:rPr>
          <w:sz w:val="24"/>
        </w:rPr>
      </w:pPr>
      <w:r w:rsidRPr="00514569">
        <w:rPr>
          <w:b/>
          <w:bCs/>
          <w:sz w:val="24"/>
        </w:rPr>
        <w:t>Decks.</w:t>
      </w:r>
      <w:r w:rsidRPr="00176B33">
        <w:rPr>
          <w:sz w:val="24"/>
        </w:rPr>
        <w:t xml:space="preserve"> A deck may be allowed as part of an ADU/JADU provided such deck meets the requirements set forth in Section 17.42.040.</w:t>
      </w:r>
    </w:p>
    <w:p w14:paraId="51D9A6D8" w14:textId="66FCFFC0" w:rsidR="00176B33" w:rsidRPr="00514569" w:rsidRDefault="00395D9D" w:rsidP="00176B33">
      <w:pPr>
        <w:pStyle w:val="ListParagraph"/>
        <w:numPr>
          <w:ilvl w:val="0"/>
          <w:numId w:val="4"/>
        </w:numPr>
        <w:tabs>
          <w:tab w:val="left" w:pos="580"/>
        </w:tabs>
        <w:ind w:left="580" w:right="656"/>
        <w:jc w:val="left"/>
        <w:rPr>
          <w:b/>
          <w:sz w:val="24"/>
        </w:rPr>
      </w:pPr>
      <w:r w:rsidRPr="00514569">
        <w:rPr>
          <w:b/>
          <w:sz w:val="24"/>
        </w:rPr>
        <w:t>Utilit</w:t>
      </w:r>
      <w:r w:rsidR="00B716D4" w:rsidRPr="00514569">
        <w:rPr>
          <w:b/>
          <w:sz w:val="24"/>
        </w:rPr>
        <w:t>ies</w:t>
      </w:r>
      <w:r w:rsidRPr="00514569">
        <w:rPr>
          <w:b/>
          <w:sz w:val="24"/>
        </w:rPr>
        <w:t xml:space="preserve">. </w:t>
      </w:r>
      <w:r w:rsidR="00176B33" w:rsidRPr="00514569">
        <w:rPr>
          <w:bCs/>
          <w:sz w:val="24"/>
        </w:rPr>
        <w:t>Converted ADUs and JADUs on a single-family dwelling lot, created under subsection (D)(1)(a) above, are not required to have a new or separate utility connection directly between the ADU or JADU and the utility. Notwithstanding the</w:t>
      </w:r>
      <w:r w:rsidR="00176B33">
        <w:rPr>
          <w:bCs/>
          <w:sz w:val="24"/>
        </w:rPr>
        <w:t xml:space="preserve"> </w:t>
      </w:r>
      <w:r w:rsidR="00C46BE7">
        <w:rPr>
          <w:bCs/>
          <w:sz w:val="24"/>
        </w:rPr>
        <w:t>foregoing</w:t>
      </w:r>
      <w:r w:rsidR="00176B33" w:rsidRPr="00176B33">
        <w:rPr>
          <w:bCs/>
          <w:sz w:val="24"/>
        </w:rPr>
        <w:t>, a direct utility connection is required for separate conveyance of an ADU when separate conveyance is allowed under this Section.</w:t>
      </w:r>
    </w:p>
    <w:p w14:paraId="1ABD6FC7" w14:textId="77777777" w:rsidR="00176B33" w:rsidRPr="00B716D4" w:rsidRDefault="00176B33" w:rsidP="00176B33">
      <w:pPr>
        <w:pStyle w:val="Heading1"/>
        <w:numPr>
          <w:ilvl w:val="0"/>
          <w:numId w:val="4"/>
        </w:numPr>
        <w:tabs>
          <w:tab w:val="left" w:pos="580"/>
        </w:tabs>
        <w:spacing w:before="180"/>
        <w:ind w:left="580" w:right="655"/>
        <w:jc w:val="both"/>
      </w:pPr>
      <w:r w:rsidRPr="00B716D4">
        <w:t>Nonconforming Zoning Code Conditions, Building Code Violations, and Unpermitted Structures.</w:t>
      </w:r>
    </w:p>
    <w:p w14:paraId="7C8A7B5F" w14:textId="07FC2500" w:rsidR="00176B33" w:rsidRPr="00B716D4" w:rsidRDefault="00176B33" w:rsidP="00176B33">
      <w:pPr>
        <w:pStyle w:val="ListParagraph"/>
        <w:numPr>
          <w:ilvl w:val="1"/>
          <w:numId w:val="4"/>
        </w:numPr>
        <w:tabs>
          <w:tab w:val="left" w:pos="1060"/>
        </w:tabs>
        <w:ind w:left="1060" w:right="656"/>
        <w:rPr>
          <w:sz w:val="24"/>
        </w:rPr>
      </w:pPr>
      <w:r w:rsidRPr="00C63D95">
        <w:rPr>
          <w:b/>
          <w:sz w:val="24"/>
        </w:rPr>
        <w:t xml:space="preserve">Generally. </w:t>
      </w:r>
      <w:r w:rsidRPr="00B716D4">
        <w:rPr>
          <w:sz w:val="24"/>
        </w:rPr>
        <w:t xml:space="preserve">The City </w:t>
      </w:r>
      <w:r w:rsidR="00C60BCF">
        <w:rPr>
          <w:sz w:val="24"/>
        </w:rPr>
        <w:t>shall</w:t>
      </w:r>
      <w:r w:rsidR="00C60BCF" w:rsidRPr="00B716D4">
        <w:rPr>
          <w:sz w:val="24"/>
        </w:rPr>
        <w:t xml:space="preserve"> </w:t>
      </w:r>
      <w:r w:rsidRPr="00B716D4">
        <w:rPr>
          <w:sz w:val="24"/>
        </w:rPr>
        <w:t>not deny an ADU or JADU application due to a nonconforming zoning condition, building code violation, or unpermitted structure</w:t>
      </w:r>
      <w:r w:rsidRPr="00B716D4">
        <w:rPr>
          <w:spacing w:val="-7"/>
          <w:sz w:val="24"/>
        </w:rPr>
        <w:t xml:space="preserve"> </w:t>
      </w:r>
      <w:r w:rsidRPr="00B716D4">
        <w:rPr>
          <w:sz w:val="24"/>
        </w:rPr>
        <w:t>on</w:t>
      </w:r>
      <w:r w:rsidRPr="00B716D4">
        <w:rPr>
          <w:spacing w:val="-8"/>
          <w:sz w:val="24"/>
        </w:rPr>
        <w:t xml:space="preserve"> </w:t>
      </w:r>
      <w:r w:rsidRPr="00B716D4">
        <w:rPr>
          <w:sz w:val="24"/>
        </w:rPr>
        <w:t>the</w:t>
      </w:r>
      <w:r w:rsidRPr="00B716D4">
        <w:rPr>
          <w:spacing w:val="-8"/>
          <w:sz w:val="24"/>
        </w:rPr>
        <w:t xml:space="preserve"> </w:t>
      </w:r>
      <w:r w:rsidRPr="00B716D4">
        <w:rPr>
          <w:sz w:val="24"/>
        </w:rPr>
        <w:t>lot</w:t>
      </w:r>
      <w:r w:rsidRPr="00B716D4">
        <w:rPr>
          <w:spacing w:val="-8"/>
          <w:sz w:val="24"/>
        </w:rPr>
        <w:t xml:space="preserve"> </w:t>
      </w:r>
      <w:r w:rsidRPr="00B716D4">
        <w:rPr>
          <w:sz w:val="24"/>
        </w:rPr>
        <w:t>that</w:t>
      </w:r>
      <w:r w:rsidRPr="00B716D4">
        <w:rPr>
          <w:spacing w:val="-7"/>
          <w:sz w:val="24"/>
        </w:rPr>
        <w:t xml:space="preserve"> </w:t>
      </w:r>
      <w:r w:rsidRPr="00B716D4">
        <w:rPr>
          <w:sz w:val="24"/>
        </w:rPr>
        <w:t>does</w:t>
      </w:r>
      <w:r w:rsidRPr="00B716D4">
        <w:rPr>
          <w:spacing w:val="-8"/>
          <w:sz w:val="24"/>
        </w:rPr>
        <w:t xml:space="preserve"> </w:t>
      </w:r>
      <w:r w:rsidRPr="00B716D4">
        <w:rPr>
          <w:sz w:val="24"/>
        </w:rPr>
        <w:t>not</w:t>
      </w:r>
      <w:r w:rsidRPr="00B716D4">
        <w:rPr>
          <w:spacing w:val="-8"/>
          <w:sz w:val="24"/>
        </w:rPr>
        <w:t xml:space="preserve"> </w:t>
      </w:r>
      <w:r w:rsidRPr="00B716D4">
        <w:rPr>
          <w:sz w:val="24"/>
        </w:rPr>
        <w:t>present</w:t>
      </w:r>
      <w:r w:rsidRPr="00B716D4">
        <w:rPr>
          <w:spacing w:val="-7"/>
          <w:sz w:val="24"/>
        </w:rPr>
        <w:t xml:space="preserve"> </w:t>
      </w:r>
      <w:r w:rsidRPr="00B716D4">
        <w:rPr>
          <w:sz w:val="24"/>
        </w:rPr>
        <w:t>a</w:t>
      </w:r>
      <w:r w:rsidRPr="00B716D4">
        <w:rPr>
          <w:spacing w:val="-8"/>
          <w:sz w:val="24"/>
        </w:rPr>
        <w:t xml:space="preserve"> </w:t>
      </w:r>
      <w:r w:rsidRPr="00B716D4">
        <w:rPr>
          <w:sz w:val="24"/>
        </w:rPr>
        <w:t>threat</w:t>
      </w:r>
      <w:r w:rsidRPr="00B716D4">
        <w:rPr>
          <w:spacing w:val="-7"/>
          <w:sz w:val="24"/>
        </w:rPr>
        <w:t xml:space="preserve"> </w:t>
      </w:r>
      <w:r w:rsidRPr="00B716D4">
        <w:rPr>
          <w:sz w:val="24"/>
        </w:rPr>
        <w:t>to</w:t>
      </w:r>
      <w:r w:rsidRPr="00B716D4">
        <w:rPr>
          <w:spacing w:val="-8"/>
          <w:sz w:val="24"/>
        </w:rPr>
        <w:t xml:space="preserve"> </w:t>
      </w:r>
      <w:r w:rsidRPr="00B716D4">
        <w:rPr>
          <w:sz w:val="24"/>
        </w:rPr>
        <w:t>the</w:t>
      </w:r>
      <w:r w:rsidRPr="00B716D4">
        <w:rPr>
          <w:spacing w:val="-8"/>
          <w:sz w:val="24"/>
        </w:rPr>
        <w:t xml:space="preserve"> </w:t>
      </w:r>
      <w:r w:rsidRPr="00B716D4">
        <w:rPr>
          <w:sz w:val="24"/>
        </w:rPr>
        <w:t>public</w:t>
      </w:r>
      <w:r w:rsidRPr="00B716D4">
        <w:rPr>
          <w:spacing w:val="-7"/>
          <w:sz w:val="24"/>
        </w:rPr>
        <w:t xml:space="preserve"> </w:t>
      </w:r>
      <w:r w:rsidRPr="00B716D4">
        <w:rPr>
          <w:sz w:val="24"/>
        </w:rPr>
        <w:t>health</w:t>
      </w:r>
      <w:r w:rsidRPr="00B716D4">
        <w:rPr>
          <w:spacing w:val="-7"/>
          <w:sz w:val="24"/>
        </w:rPr>
        <w:t xml:space="preserve"> </w:t>
      </w:r>
      <w:r w:rsidRPr="00B716D4">
        <w:rPr>
          <w:sz w:val="24"/>
        </w:rPr>
        <w:t>and</w:t>
      </w:r>
      <w:r w:rsidRPr="00B716D4">
        <w:rPr>
          <w:spacing w:val="-8"/>
          <w:sz w:val="24"/>
        </w:rPr>
        <w:t xml:space="preserve"> </w:t>
      </w:r>
      <w:r w:rsidRPr="00B716D4">
        <w:rPr>
          <w:sz w:val="24"/>
        </w:rPr>
        <w:t>safety and that is not affected by the construction of the ADU or JADU.</w:t>
      </w:r>
    </w:p>
    <w:p w14:paraId="420215D5" w14:textId="77777777" w:rsidR="00176B33" w:rsidRPr="00C63D95" w:rsidRDefault="00176B33" w:rsidP="00176B33">
      <w:pPr>
        <w:pStyle w:val="Heading2"/>
        <w:numPr>
          <w:ilvl w:val="1"/>
          <w:numId w:val="4"/>
        </w:numPr>
        <w:tabs>
          <w:tab w:val="left" w:pos="1059"/>
        </w:tabs>
        <w:ind w:left="1059" w:hanging="479"/>
        <w:rPr>
          <w:i w:val="0"/>
          <w:iCs w:val="0"/>
        </w:rPr>
      </w:pPr>
      <w:r w:rsidRPr="00C63D95">
        <w:rPr>
          <w:i w:val="0"/>
          <w:iCs w:val="0"/>
        </w:rPr>
        <w:t>Unpermitted</w:t>
      </w:r>
      <w:r w:rsidRPr="00C63D95">
        <w:rPr>
          <w:i w:val="0"/>
          <w:iCs w:val="0"/>
          <w:spacing w:val="-2"/>
        </w:rPr>
        <w:t xml:space="preserve"> </w:t>
      </w:r>
      <w:r w:rsidRPr="00C63D95">
        <w:rPr>
          <w:i w:val="0"/>
          <w:iCs w:val="0"/>
        </w:rPr>
        <w:t>ADUs</w:t>
      </w:r>
      <w:r w:rsidRPr="00C63D95">
        <w:rPr>
          <w:i w:val="0"/>
          <w:iCs w:val="0"/>
          <w:spacing w:val="-3"/>
        </w:rPr>
        <w:t xml:space="preserve"> </w:t>
      </w:r>
      <w:r w:rsidRPr="00C63D95">
        <w:rPr>
          <w:i w:val="0"/>
          <w:iCs w:val="0"/>
        </w:rPr>
        <w:t>and</w:t>
      </w:r>
      <w:r w:rsidRPr="00C63D95">
        <w:rPr>
          <w:i w:val="0"/>
          <w:iCs w:val="0"/>
          <w:spacing w:val="-2"/>
        </w:rPr>
        <w:t xml:space="preserve"> </w:t>
      </w:r>
      <w:r w:rsidRPr="00C63D95">
        <w:rPr>
          <w:i w:val="0"/>
          <w:iCs w:val="0"/>
        </w:rPr>
        <w:t>JADUs</w:t>
      </w:r>
      <w:r w:rsidRPr="00C63D95">
        <w:rPr>
          <w:i w:val="0"/>
          <w:iCs w:val="0"/>
          <w:spacing w:val="-1"/>
        </w:rPr>
        <w:t xml:space="preserve"> </w:t>
      </w:r>
      <w:r w:rsidRPr="00C63D95">
        <w:rPr>
          <w:i w:val="0"/>
          <w:iCs w:val="0"/>
        </w:rPr>
        <w:t>Constructed</w:t>
      </w:r>
      <w:r w:rsidRPr="00C63D95">
        <w:rPr>
          <w:i w:val="0"/>
          <w:iCs w:val="0"/>
          <w:spacing w:val="-2"/>
        </w:rPr>
        <w:t xml:space="preserve"> </w:t>
      </w:r>
      <w:r w:rsidRPr="00C63D95">
        <w:rPr>
          <w:i w:val="0"/>
          <w:iCs w:val="0"/>
        </w:rPr>
        <w:t>Before</w:t>
      </w:r>
      <w:r w:rsidRPr="00C63D95">
        <w:rPr>
          <w:i w:val="0"/>
          <w:iCs w:val="0"/>
          <w:spacing w:val="-2"/>
        </w:rPr>
        <w:t xml:space="preserve"> 2020.</w:t>
      </w:r>
    </w:p>
    <w:p w14:paraId="650C5A01" w14:textId="77777777" w:rsidR="00176B33" w:rsidRPr="00B716D4" w:rsidRDefault="00176B33" w:rsidP="00176B33">
      <w:pPr>
        <w:pStyle w:val="ListParagraph"/>
        <w:numPr>
          <w:ilvl w:val="2"/>
          <w:numId w:val="4"/>
        </w:numPr>
        <w:tabs>
          <w:tab w:val="left" w:pos="1540"/>
        </w:tabs>
        <w:ind w:left="1540" w:right="656"/>
        <w:rPr>
          <w:sz w:val="24"/>
        </w:rPr>
      </w:pPr>
      <w:r w:rsidRPr="00C63D95">
        <w:rPr>
          <w:sz w:val="24"/>
        </w:rPr>
        <w:t xml:space="preserve">Permit to Legalize. </w:t>
      </w:r>
      <w:r w:rsidRPr="00B716D4">
        <w:rPr>
          <w:sz w:val="24"/>
        </w:rPr>
        <w:t xml:space="preserve">As required by State law, the City </w:t>
      </w:r>
      <w:r>
        <w:rPr>
          <w:sz w:val="24"/>
        </w:rPr>
        <w:t>shall</w:t>
      </w:r>
      <w:r w:rsidRPr="00B716D4">
        <w:rPr>
          <w:sz w:val="24"/>
        </w:rPr>
        <w:t xml:space="preserve"> not deny a permit to legalize an existing but unpermitted ADU or JADU that was constructed before January 1, 2020, if denial is based on either of the following grounds:</w:t>
      </w:r>
    </w:p>
    <w:p w14:paraId="25E5B919" w14:textId="77777777" w:rsidR="00176B33" w:rsidRPr="00B716D4" w:rsidRDefault="00176B33" w:rsidP="00176B33">
      <w:pPr>
        <w:pStyle w:val="ListParagraph"/>
        <w:numPr>
          <w:ilvl w:val="3"/>
          <w:numId w:val="4"/>
        </w:numPr>
        <w:tabs>
          <w:tab w:val="left" w:pos="2019"/>
        </w:tabs>
        <w:ind w:left="2019" w:hanging="479"/>
        <w:rPr>
          <w:sz w:val="24"/>
        </w:rPr>
      </w:pPr>
      <w:r w:rsidRPr="00B716D4">
        <w:rPr>
          <w:sz w:val="24"/>
        </w:rPr>
        <w:t>The</w:t>
      </w:r>
      <w:r w:rsidRPr="00B716D4">
        <w:rPr>
          <w:spacing w:val="-4"/>
          <w:sz w:val="24"/>
        </w:rPr>
        <w:t xml:space="preserve"> </w:t>
      </w:r>
      <w:r w:rsidRPr="00B716D4">
        <w:rPr>
          <w:sz w:val="24"/>
        </w:rPr>
        <w:t>ADU</w:t>
      </w:r>
      <w:r w:rsidRPr="00B716D4">
        <w:rPr>
          <w:spacing w:val="-4"/>
          <w:sz w:val="24"/>
        </w:rPr>
        <w:t xml:space="preserve"> </w:t>
      </w:r>
      <w:r w:rsidRPr="00B716D4">
        <w:rPr>
          <w:sz w:val="24"/>
        </w:rPr>
        <w:t>or</w:t>
      </w:r>
      <w:r w:rsidRPr="00B716D4">
        <w:rPr>
          <w:spacing w:val="-3"/>
          <w:sz w:val="24"/>
        </w:rPr>
        <w:t xml:space="preserve"> </w:t>
      </w:r>
      <w:r w:rsidRPr="00B716D4">
        <w:rPr>
          <w:sz w:val="24"/>
        </w:rPr>
        <w:t>JADU</w:t>
      </w:r>
      <w:r w:rsidRPr="00B716D4">
        <w:rPr>
          <w:spacing w:val="-4"/>
          <w:sz w:val="24"/>
        </w:rPr>
        <w:t xml:space="preserve"> </w:t>
      </w:r>
      <w:r w:rsidRPr="00B716D4">
        <w:rPr>
          <w:sz w:val="24"/>
        </w:rPr>
        <w:t>violates</w:t>
      </w:r>
      <w:r w:rsidRPr="00B716D4">
        <w:rPr>
          <w:spacing w:val="-4"/>
          <w:sz w:val="24"/>
        </w:rPr>
        <w:t xml:space="preserve"> </w:t>
      </w:r>
      <w:r w:rsidRPr="00B716D4">
        <w:rPr>
          <w:sz w:val="24"/>
        </w:rPr>
        <w:t>applicable</w:t>
      </w:r>
      <w:r w:rsidRPr="00B716D4">
        <w:rPr>
          <w:spacing w:val="-1"/>
          <w:sz w:val="24"/>
        </w:rPr>
        <w:t xml:space="preserve"> </w:t>
      </w:r>
      <w:r w:rsidRPr="00B716D4">
        <w:rPr>
          <w:sz w:val="24"/>
        </w:rPr>
        <w:t>building</w:t>
      </w:r>
      <w:r w:rsidRPr="00B716D4">
        <w:rPr>
          <w:spacing w:val="-3"/>
          <w:sz w:val="24"/>
        </w:rPr>
        <w:t xml:space="preserve"> </w:t>
      </w:r>
      <w:r w:rsidRPr="00B716D4">
        <w:rPr>
          <w:sz w:val="24"/>
        </w:rPr>
        <w:t>standards,</w:t>
      </w:r>
      <w:r w:rsidRPr="00B716D4">
        <w:rPr>
          <w:spacing w:val="-2"/>
          <w:sz w:val="24"/>
        </w:rPr>
        <w:t xml:space="preserve"> </w:t>
      </w:r>
      <w:r w:rsidRPr="00B716D4">
        <w:rPr>
          <w:spacing w:val="-5"/>
          <w:sz w:val="24"/>
        </w:rPr>
        <w:t>or</w:t>
      </w:r>
    </w:p>
    <w:p w14:paraId="78FABAA9" w14:textId="77777777" w:rsidR="00176B33" w:rsidRPr="00B716D4" w:rsidRDefault="00176B33" w:rsidP="00176B33">
      <w:pPr>
        <w:pStyle w:val="ListParagraph"/>
        <w:numPr>
          <w:ilvl w:val="3"/>
          <w:numId w:val="4"/>
        </w:numPr>
        <w:tabs>
          <w:tab w:val="left" w:pos="2020"/>
        </w:tabs>
        <w:ind w:left="2020" w:right="658"/>
        <w:rPr>
          <w:sz w:val="24"/>
        </w:rPr>
      </w:pPr>
      <w:r w:rsidRPr="00B716D4">
        <w:rPr>
          <w:sz w:val="24"/>
        </w:rPr>
        <w:t>The ADU or JADU does not comply with the State ADU or JADU law or this Section 17.</w:t>
      </w:r>
      <w:r>
        <w:rPr>
          <w:sz w:val="24"/>
        </w:rPr>
        <w:t>60.070</w:t>
      </w:r>
      <w:r w:rsidRPr="00B716D4">
        <w:rPr>
          <w:sz w:val="24"/>
        </w:rPr>
        <w:t>.</w:t>
      </w:r>
    </w:p>
    <w:p w14:paraId="45D7E9A5" w14:textId="77777777" w:rsidR="00176B33" w:rsidRPr="00C63D95" w:rsidRDefault="00176B33" w:rsidP="00176B33">
      <w:pPr>
        <w:pStyle w:val="ListParagraph"/>
        <w:numPr>
          <w:ilvl w:val="2"/>
          <w:numId w:val="4"/>
        </w:numPr>
        <w:tabs>
          <w:tab w:val="left" w:pos="1539"/>
        </w:tabs>
        <w:ind w:left="1539" w:hanging="479"/>
        <w:rPr>
          <w:sz w:val="24"/>
        </w:rPr>
      </w:pPr>
      <w:r w:rsidRPr="00C63D95">
        <w:rPr>
          <w:spacing w:val="-2"/>
          <w:sz w:val="24"/>
        </w:rPr>
        <w:t>Exceptions:</w:t>
      </w:r>
    </w:p>
    <w:p w14:paraId="072B2959" w14:textId="77777777" w:rsidR="00176B33" w:rsidRPr="00B716D4" w:rsidRDefault="00176B33" w:rsidP="00176B33">
      <w:pPr>
        <w:pStyle w:val="ListParagraph"/>
        <w:numPr>
          <w:ilvl w:val="3"/>
          <w:numId w:val="4"/>
        </w:numPr>
        <w:tabs>
          <w:tab w:val="left" w:pos="2020"/>
        </w:tabs>
        <w:ind w:left="2020" w:right="654"/>
        <w:rPr>
          <w:sz w:val="24"/>
        </w:rPr>
      </w:pPr>
      <w:r w:rsidRPr="00B716D4">
        <w:rPr>
          <w:sz w:val="24"/>
        </w:rPr>
        <w:t>Notwithstanding subsection (</w:t>
      </w:r>
      <w:r>
        <w:rPr>
          <w:sz w:val="24"/>
        </w:rPr>
        <w:t>H</w:t>
      </w:r>
      <w:r w:rsidRPr="00B716D4">
        <w:rPr>
          <w:sz w:val="24"/>
        </w:rPr>
        <w:t xml:space="preserve">)(2)(a) above, the City may deny a </w:t>
      </w:r>
      <w:r w:rsidRPr="00B716D4">
        <w:rPr>
          <w:sz w:val="24"/>
        </w:rPr>
        <w:lastRenderedPageBreak/>
        <w:t>permit to legalize an existing but unpermitted ADU or JADU that was constructed before January 1, 2020, if the City makes a finding that</w:t>
      </w:r>
      <w:r w:rsidRPr="00B716D4">
        <w:rPr>
          <w:spacing w:val="-2"/>
          <w:sz w:val="24"/>
        </w:rPr>
        <w:t xml:space="preserve"> </w:t>
      </w:r>
      <w:r w:rsidRPr="00B716D4">
        <w:rPr>
          <w:sz w:val="24"/>
        </w:rPr>
        <w:t>correcting</w:t>
      </w:r>
      <w:r w:rsidRPr="00B716D4">
        <w:rPr>
          <w:spacing w:val="-1"/>
          <w:sz w:val="24"/>
        </w:rPr>
        <w:t xml:space="preserve"> </w:t>
      </w:r>
      <w:r w:rsidRPr="00B716D4">
        <w:rPr>
          <w:sz w:val="24"/>
        </w:rPr>
        <w:t>a</w:t>
      </w:r>
      <w:r w:rsidRPr="00B716D4">
        <w:rPr>
          <w:spacing w:val="-2"/>
          <w:sz w:val="24"/>
        </w:rPr>
        <w:t xml:space="preserve"> </w:t>
      </w:r>
      <w:r w:rsidRPr="00B716D4">
        <w:rPr>
          <w:sz w:val="24"/>
        </w:rPr>
        <w:t>violation</w:t>
      </w:r>
      <w:r w:rsidRPr="00B716D4">
        <w:rPr>
          <w:spacing w:val="-1"/>
          <w:sz w:val="24"/>
        </w:rPr>
        <w:t xml:space="preserve"> </w:t>
      </w:r>
      <w:r w:rsidRPr="00B716D4">
        <w:rPr>
          <w:sz w:val="24"/>
        </w:rPr>
        <w:t>is</w:t>
      </w:r>
      <w:r w:rsidRPr="00B716D4">
        <w:rPr>
          <w:spacing w:val="-2"/>
          <w:sz w:val="24"/>
        </w:rPr>
        <w:t xml:space="preserve"> </w:t>
      </w:r>
      <w:r w:rsidRPr="00B716D4">
        <w:rPr>
          <w:sz w:val="24"/>
        </w:rPr>
        <w:t>necessary</w:t>
      </w:r>
      <w:r w:rsidRPr="00B716D4">
        <w:rPr>
          <w:spacing w:val="-1"/>
          <w:sz w:val="24"/>
        </w:rPr>
        <w:t xml:space="preserve"> </w:t>
      </w:r>
      <w:r w:rsidRPr="00B716D4">
        <w:rPr>
          <w:sz w:val="24"/>
        </w:rPr>
        <w:t>to</w:t>
      </w:r>
      <w:r w:rsidRPr="00B716D4">
        <w:rPr>
          <w:spacing w:val="-2"/>
          <w:sz w:val="24"/>
        </w:rPr>
        <w:t xml:space="preserve"> </w:t>
      </w:r>
      <w:r w:rsidRPr="00B716D4">
        <w:rPr>
          <w:sz w:val="24"/>
        </w:rPr>
        <w:t>comply</w:t>
      </w:r>
      <w:r w:rsidRPr="00B716D4">
        <w:rPr>
          <w:spacing w:val="-2"/>
          <w:sz w:val="24"/>
        </w:rPr>
        <w:t xml:space="preserve"> </w:t>
      </w:r>
      <w:r w:rsidRPr="00B716D4">
        <w:rPr>
          <w:sz w:val="24"/>
        </w:rPr>
        <w:t>with</w:t>
      </w:r>
      <w:r w:rsidRPr="00B716D4">
        <w:rPr>
          <w:spacing w:val="-2"/>
          <w:sz w:val="24"/>
        </w:rPr>
        <w:t xml:space="preserve"> </w:t>
      </w:r>
      <w:r w:rsidRPr="00B716D4">
        <w:rPr>
          <w:sz w:val="24"/>
        </w:rPr>
        <w:t>the</w:t>
      </w:r>
      <w:r w:rsidRPr="00B716D4">
        <w:rPr>
          <w:spacing w:val="-2"/>
          <w:sz w:val="24"/>
        </w:rPr>
        <w:t xml:space="preserve"> </w:t>
      </w:r>
      <w:r w:rsidRPr="00B716D4">
        <w:rPr>
          <w:sz w:val="24"/>
        </w:rPr>
        <w:t>standards specified in California Health and Safety Code Section 17920.3.</w:t>
      </w:r>
    </w:p>
    <w:p w14:paraId="1DDDFCF9" w14:textId="77777777" w:rsidR="00176B33" w:rsidRPr="00C63D95" w:rsidRDefault="00176B33" w:rsidP="00176B33">
      <w:pPr>
        <w:pStyle w:val="ListParagraph"/>
        <w:numPr>
          <w:ilvl w:val="3"/>
          <w:numId w:val="4"/>
        </w:numPr>
        <w:tabs>
          <w:tab w:val="left" w:pos="2020"/>
        </w:tabs>
        <w:ind w:left="2020" w:right="656"/>
        <w:rPr>
          <w:sz w:val="24"/>
        </w:rPr>
      </w:pPr>
      <w:r w:rsidRPr="00B716D4">
        <w:rPr>
          <w:sz w:val="24"/>
        </w:rPr>
        <w:t>Subsection (</w:t>
      </w:r>
      <w:r>
        <w:rPr>
          <w:sz w:val="24"/>
        </w:rPr>
        <w:t>H</w:t>
      </w:r>
      <w:r w:rsidRPr="00B716D4">
        <w:rPr>
          <w:sz w:val="24"/>
        </w:rPr>
        <w:t>)(2)(a) above does not apply to a building that is deemed to be substandard in accordance with California Health and Safety Code Section 17920.3.</w:t>
      </w:r>
    </w:p>
    <w:p w14:paraId="1FC346FA" w14:textId="4F4FD8DE" w:rsidR="0034073D" w:rsidRPr="00514569" w:rsidRDefault="0034073D" w:rsidP="00514569">
      <w:pPr>
        <w:numPr>
          <w:ilvl w:val="0"/>
          <w:numId w:val="4"/>
        </w:numPr>
        <w:tabs>
          <w:tab w:val="left" w:pos="479"/>
        </w:tabs>
        <w:spacing w:before="180"/>
        <w:jc w:val="left"/>
        <w:rPr>
          <w:b/>
          <w:bCs/>
          <w:sz w:val="24"/>
          <w:szCs w:val="24"/>
        </w:rPr>
      </w:pPr>
      <w:r w:rsidRPr="00514569">
        <w:rPr>
          <w:b/>
          <w:bCs/>
          <w:sz w:val="24"/>
          <w:szCs w:val="24"/>
        </w:rPr>
        <w:t xml:space="preserve">Provisions for Separate Sale. </w:t>
      </w:r>
    </w:p>
    <w:p w14:paraId="21869A9F" w14:textId="453FAC37" w:rsidR="0034073D" w:rsidRPr="00514569" w:rsidRDefault="0034073D" w:rsidP="0034073D">
      <w:pPr>
        <w:pStyle w:val="ListParagraph"/>
        <w:numPr>
          <w:ilvl w:val="0"/>
          <w:numId w:val="7"/>
        </w:numPr>
        <w:tabs>
          <w:tab w:val="left" w:pos="990"/>
        </w:tabs>
        <w:spacing w:after="120"/>
        <w:ind w:right="360"/>
        <w:rPr>
          <w:sz w:val="24"/>
          <w:szCs w:val="24"/>
        </w:rPr>
      </w:pPr>
      <w:r w:rsidRPr="00514569">
        <w:rPr>
          <w:sz w:val="24"/>
          <w:szCs w:val="24"/>
        </w:rPr>
        <w:t xml:space="preserve"> A JADU may not be sold or otherwise conveyed separately from the parcel and the primary dwelling (in the case of a </w:t>
      </w:r>
      <w:r w:rsidR="00BD53FA" w:rsidRPr="00514569">
        <w:rPr>
          <w:sz w:val="24"/>
          <w:szCs w:val="24"/>
        </w:rPr>
        <w:t>single-family</w:t>
      </w:r>
      <w:r w:rsidRPr="00514569">
        <w:rPr>
          <w:sz w:val="24"/>
          <w:szCs w:val="24"/>
        </w:rPr>
        <w:t xml:space="preserve"> dwelling) or from the parcel and all of the dwellings (in the case of a multiple-unit dwelling). </w:t>
      </w:r>
    </w:p>
    <w:p w14:paraId="43E68946" w14:textId="77777777" w:rsidR="0034073D" w:rsidRPr="00514569" w:rsidRDefault="0034073D" w:rsidP="0034073D">
      <w:pPr>
        <w:pStyle w:val="ListParagraph"/>
        <w:numPr>
          <w:ilvl w:val="0"/>
          <w:numId w:val="7"/>
        </w:numPr>
        <w:tabs>
          <w:tab w:val="left" w:pos="990"/>
        </w:tabs>
        <w:spacing w:after="120"/>
        <w:ind w:left="950" w:right="360" w:hanging="475"/>
        <w:rPr>
          <w:sz w:val="24"/>
          <w:szCs w:val="24"/>
        </w:rPr>
      </w:pPr>
      <w:r w:rsidRPr="00514569">
        <w:rPr>
          <w:sz w:val="24"/>
          <w:szCs w:val="24"/>
        </w:rPr>
        <w:t>An ADU may be sold or conveyed separately from the primary residence to a qualified buyer either as a Condominium, pursuant to Section K.2 below, or as tenancy in common.</w:t>
      </w:r>
    </w:p>
    <w:p w14:paraId="7E2D0F27" w14:textId="77777777" w:rsidR="0034073D" w:rsidRPr="00514569" w:rsidRDefault="0034073D" w:rsidP="0034073D">
      <w:pPr>
        <w:pStyle w:val="ListParagraph"/>
        <w:numPr>
          <w:ilvl w:val="0"/>
          <w:numId w:val="7"/>
        </w:numPr>
        <w:tabs>
          <w:tab w:val="left" w:pos="990"/>
        </w:tabs>
        <w:spacing w:after="120"/>
        <w:ind w:left="950" w:right="360" w:hanging="475"/>
        <w:rPr>
          <w:sz w:val="24"/>
          <w:szCs w:val="24"/>
        </w:rPr>
      </w:pPr>
      <w:r w:rsidRPr="00514569">
        <w:rPr>
          <w:sz w:val="24"/>
          <w:szCs w:val="24"/>
        </w:rPr>
        <w:t>Tenancy in Common for ADUs is allowed if the property is held pursuant to a recorded tenancy in common agreement that includes all of the following:</w:t>
      </w:r>
    </w:p>
    <w:p w14:paraId="21AB4B5F" w14:textId="77777777" w:rsidR="0034073D" w:rsidRPr="00514569" w:rsidRDefault="0034073D" w:rsidP="0034073D">
      <w:pPr>
        <w:pStyle w:val="ListParagraph"/>
        <w:numPr>
          <w:ilvl w:val="1"/>
          <w:numId w:val="7"/>
        </w:numPr>
        <w:tabs>
          <w:tab w:val="left" w:pos="990"/>
        </w:tabs>
        <w:spacing w:after="120"/>
        <w:ind w:right="360"/>
        <w:rPr>
          <w:sz w:val="24"/>
          <w:szCs w:val="24"/>
        </w:rPr>
      </w:pPr>
      <w:r w:rsidRPr="00514569">
        <w:rPr>
          <w:sz w:val="24"/>
          <w:szCs w:val="24"/>
        </w:rPr>
        <w:t>The agreement allocates to each qualified buyer an undivided, unequal interest in the property based on the size of the dwelling each qualified buyer occupies.</w:t>
      </w:r>
    </w:p>
    <w:p w14:paraId="43774D42" w14:textId="77777777" w:rsidR="0034073D" w:rsidRPr="00514569" w:rsidRDefault="0034073D" w:rsidP="0034073D">
      <w:pPr>
        <w:pStyle w:val="ListParagraph"/>
        <w:numPr>
          <w:ilvl w:val="1"/>
          <w:numId w:val="7"/>
        </w:numPr>
        <w:tabs>
          <w:tab w:val="left" w:pos="990"/>
        </w:tabs>
        <w:spacing w:after="120"/>
        <w:ind w:right="360"/>
        <w:rPr>
          <w:sz w:val="24"/>
          <w:szCs w:val="24"/>
        </w:rPr>
      </w:pPr>
      <w:r w:rsidRPr="00514569">
        <w:rPr>
          <w:sz w:val="24"/>
          <w:szCs w:val="24"/>
        </w:rPr>
        <w:t>A repurchase option that requires the qualified buyer to first offer the tenant in common to buy the property if the buyer desires to sell or convey the property.</w:t>
      </w:r>
    </w:p>
    <w:p w14:paraId="52DBBD55" w14:textId="77777777" w:rsidR="0034073D" w:rsidRPr="00514569" w:rsidRDefault="0034073D" w:rsidP="0034073D">
      <w:pPr>
        <w:pStyle w:val="ListParagraph"/>
        <w:numPr>
          <w:ilvl w:val="1"/>
          <w:numId w:val="7"/>
        </w:numPr>
        <w:tabs>
          <w:tab w:val="left" w:pos="990"/>
        </w:tabs>
        <w:spacing w:after="120"/>
        <w:ind w:right="360"/>
        <w:rPr>
          <w:sz w:val="24"/>
          <w:szCs w:val="24"/>
        </w:rPr>
      </w:pPr>
      <w:r w:rsidRPr="00514569">
        <w:rPr>
          <w:sz w:val="24"/>
          <w:szCs w:val="24"/>
        </w:rPr>
        <w:t>A requirement that the qualified buyer occupies the property as the buyer's principal residence.</w:t>
      </w:r>
    </w:p>
    <w:p w14:paraId="52FB5658" w14:textId="77777777" w:rsidR="0034073D" w:rsidRPr="00514569" w:rsidRDefault="0034073D" w:rsidP="0034073D">
      <w:pPr>
        <w:pStyle w:val="ListParagraph"/>
        <w:numPr>
          <w:ilvl w:val="1"/>
          <w:numId w:val="7"/>
        </w:numPr>
        <w:tabs>
          <w:tab w:val="left" w:pos="990"/>
        </w:tabs>
        <w:spacing w:after="120"/>
        <w:ind w:right="360"/>
        <w:rPr>
          <w:sz w:val="24"/>
          <w:szCs w:val="24"/>
        </w:rPr>
      </w:pPr>
      <w:r w:rsidRPr="00514569">
        <w:rPr>
          <w:sz w:val="24"/>
          <w:szCs w:val="24"/>
        </w:rPr>
        <w:t>A grant deed naming the grantor, grantee, and describing the property interests being transferred shall be recorded in the county. A preliminary change of ownership report shall be filed concurrently with this grant deed pursuant to Section </w:t>
      </w:r>
      <w:hyperlink r:id="rId9" w:tgtFrame="_top" w:history="1">
        <w:r w:rsidRPr="00514569">
          <w:rPr>
            <w:sz w:val="24"/>
            <w:szCs w:val="24"/>
          </w:rPr>
          <w:t>480.3</w:t>
        </w:r>
      </w:hyperlink>
      <w:r w:rsidRPr="00514569">
        <w:rPr>
          <w:sz w:val="24"/>
          <w:szCs w:val="24"/>
        </w:rPr>
        <w:t xml:space="preserve"> of the Revenue and Taxation Code.</w:t>
      </w:r>
    </w:p>
    <w:p w14:paraId="0F2C6076" w14:textId="77777777" w:rsidR="0034073D" w:rsidRPr="00514569" w:rsidRDefault="0034073D" w:rsidP="0034073D">
      <w:pPr>
        <w:pStyle w:val="ListParagraph"/>
        <w:numPr>
          <w:ilvl w:val="1"/>
          <w:numId w:val="7"/>
        </w:numPr>
        <w:tabs>
          <w:tab w:val="left" w:pos="990"/>
        </w:tabs>
        <w:spacing w:after="120"/>
        <w:ind w:right="360"/>
        <w:rPr>
          <w:sz w:val="24"/>
          <w:szCs w:val="24"/>
        </w:rPr>
      </w:pPr>
      <w:r w:rsidRPr="00514569">
        <w:rPr>
          <w:sz w:val="24"/>
          <w:szCs w:val="24"/>
        </w:rPr>
        <w:t>Notwithstanding subsection (J)(3)(d) of this section, if requested by a utility providing service to the primary residence, the ADU has a separate water, sewer, or electrical connection to that utility.</w:t>
      </w:r>
    </w:p>
    <w:p w14:paraId="347D5753" w14:textId="77777777" w:rsidR="0034073D" w:rsidRPr="00514569" w:rsidRDefault="0034073D" w:rsidP="00514569">
      <w:pPr>
        <w:numPr>
          <w:ilvl w:val="0"/>
          <w:numId w:val="4"/>
        </w:numPr>
        <w:tabs>
          <w:tab w:val="left" w:pos="479"/>
        </w:tabs>
        <w:spacing w:before="180"/>
        <w:jc w:val="left"/>
        <w:rPr>
          <w:b/>
          <w:bCs/>
          <w:sz w:val="24"/>
          <w:szCs w:val="24"/>
        </w:rPr>
      </w:pPr>
      <w:r w:rsidRPr="00514569">
        <w:rPr>
          <w:b/>
          <w:bCs/>
          <w:sz w:val="24"/>
          <w:szCs w:val="24"/>
        </w:rPr>
        <w:t>Accessory Dwelling Unit Condominiums.</w:t>
      </w:r>
    </w:p>
    <w:p w14:paraId="478BD76E" w14:textId="77777777" w:rsidR="0034073D" w:rsidRPr="00514569" w:rsidRDefault="0034073D" w:rsidP="0034073D">
      <w:pPr>
        <w:pStyle w:val="ListParagraph"/>
        <w:numPr>
          <w:ilvl w:val="0"/>
          <w:numId w:val="8"/>
        </w:numPr>
        <w:tabs>
          <w:tab w:val="left" w:pos="990"/>
        </w:tabs>
        <w:spacing w:after="120"/>
        <w:ind w:right="360"/>
        <w:rPr>
          <w:sz w:val="24"/>
          <w:szCs w:val="24"/>
        </w:rPr>
      </w:pPr>
      <w:r w:rsidRPr="00514569">
        <w:rPr>
          <w:sz w:val="24"/>
          <w:szCs w:val="24"/>
        </w:rPr>
        <w:t>Purpose. The purpose of this Section is to establish standards, requirements, and procedures to allow separate sale or conveyance of a primary unit and an ADU or ADUs as condominiums pursuant to the regulations set forth in Government Code Section 66342, added by State Assembly Bill 1033 (AB 1033).</w:t>
      </w:r>
    </w:p>
    <w:p w14:paraId="5AD46D5A" w14:textId="77777777" w:rsidR="0034073D" w:rsidRPr="00514569" w:rsidRDefault="0034073D" w:rsidP="0034073D">
      <w:pPr>
        <w:pStyle w:val="ListParagraph"/>
        <w:numPr>
          <w:ilvl w:val="0"/>
          <w:numId w:val="8"/>
        </w:numPr>
        <w:tabs>
          <w:tab w:val="left" w:pos="990"/>
        </w:tabs>
        <w:spacing w:after="120"/>
        <w:ind w:right="360"/>
        <w:rPr>
          <w:sz w:val="24"/>
          <w:szCs w:val="24"/>
        </w:rPr>
      </w:pPr>
      <w:r w:rsidRPr="00514569">
        <w:rPr>
          <w:sz w:val="24"/>
          <w:szCs w:val="24"/>
        </w:rPr>
        <w:t xml:space="preserve">Separate Sale or Conveyance of ADUs as Condominiums. An ADU or ADUs shall be separately sold or conveyed as condominiums only under the conditions outlined in this Section. </w:t>
      </w:r>
    </w:p>
    <w:p w14:paraId="22740018" w14:textId="77777777" w:rsidR="0034073D" w:rsidRPr="00514569" w:rsidRDefault="0034073D" w:rsidP="0034073D">
      <w:pPr>
        <w:pStyle w:val="ListParagraph"/>
        <w:numPr>
          <w:ilvl w:val="0"/>
          <w:numId w:val="8"/>
        </w:numPr>
        <w:tabs>
          <w:tab w:val="left" w:pos="990"/>
        </w:tabs>
        <w:spacing w:after="120"/>
        <w:ind w:right="360"/>
        <w:rPr>
          <w:sz w:val="24"/>
          <w:szCs w:val="24"/>
        </w:rPr>
      </w:pPr>
      <w:r w:rsidRPr="00514569">
        <w:rPr>
          <w:sz w:val="24"/>
          <w:szCs w:val="24"/>
        </w:rPr>
        <w:t>ADU Condominium Requirements. All condominium projects subject to this Section shall be subject to the following requirements:</w:t>
      </w:r>
    </w:p>
    <w:p w14:paraId="57346FDC" w14:textId="77777777" w:rsidR="0034073D" w:rsidRPr="00514569" w:rsidRDefault="0034073D" w:rsidP="0034073D">
      <w:pPr>
        <w:pStyle w:val="ListParagraph"/>
        <w:numPr>
          <w:ilvl w:val="1"/>
          <w:numId w:val="8"/>
        </w:numPr>
        <w:tabs>
          <w:tab w:val="left" w:pos="990"/>
        </w:tabs>
        <w:spacing w:after="120"/>
        <w:ind w:right="360"/>
        <w:rPr>
          <w:sz w:val="24"/>
          <w:szCs w:val="24"/>
        </w:rPr>
      </w:pPr>
      <w:r w:rsidRPr="00514569">
        <w:rPr>
          <w:sz w:val="24"/>
          <w:szCs w:val="24"/>
        </w:rPr>
        <w:lastRenderedPageBreak/>
        <w:t xml:space="preserve"> All condominium projects subject to this Section shall comply with all applicable provisions of the San Pablo Municipal Code. </w:t>
      </w:r>
    </w:p>
    <w:p w14:paraId="11B42E48" w14:textId="77777777" w:rsidR="0034073D" w:rsidRPr="00514569" w:rsidRDefault="0034073D" w:rsidP="0034073D">
      <w:pPr>
        <w:pStyle w:val="ListParagraph"/>
        <w:numPr>
          <w:ilvl w:val="1"/>
          <w:numId w:val="8"/>
        </w:numPr>
        <w:tabs>
          <w:tab w:val="left" w:pos="990"/>
        </w:tabs>
        <w:spacing w:after="120"/>
        <w:ind w:right="360"/>
        <w:rPr>
          <w:sz w:val="24"/>
          <w:szCs w:val="24"/>
        </w:rPr>
      </w:pPr>
      <w:r w:rsidRPr="00514569">
        <w:rPr>
          <w:sz w:val="24"/>
          <w:szCs w:val="24"/>
        </w:rPr>
        <w:t xml:space="preserve">The condominiums shall be created pursuant to the Davis-Stirling Common Interest Development Act (Part 5 (commencing with Section 4000) of Division 4 of the Civil Code). </w:t>
      </w:r>
    </w:p>
    <w:p w14:paraId="48602E16" w14:textId="77777777" w:rsidR="0034073D" w:rsidRPr="00514569" w:rsidRDefault="0034073D" w:rsidP="0034073D">
      <w:pPr>
        <w:pStyle w:val="ListParagraph"/>
        <w:numPr>
          <w:ilvl w:val="1"/>
          <w:numId w:val="8"/>
        </w:numPr>
        <w:tabs>
          <w:tab w:val="left" w:pos="990"/>
        </w:tabs>
        <w:spacing w:after="120"/>
        <w:ind w:right="360"/>
        <w:rPr>
          <w:sz w:val="24"/>
          <w:szCs w:val="24"/>
        </w:rPr>
      </w:pPr>
      <w:r w:rsidRPr="00514569">
        <w:rPr>
          <w:sz w:val="24"/>
          <w:szCs w:val="24"/>
        </w:rPr>
        <w:t xml:space="preserve">The condominiums shall be created in conformance with all applicable objective requirements of the Subdivision Map Act (Division 2 (commencing with Section 66410)) and all objective requirements of Chapter 16.02.060, 16.04, and 16.10 9.54, Subdivisions. As provided in Section 16.02.060, projects that will result in four or fewer parcels require a tentative map and final parcel map or waiver of parcel map and are not subject to a final subdivision map and Planning Commission review. </w:t>
      </w:r>
    </w:p>
    <w:p w14:paraId="2CD4E918" w14:textId="77777777" w:rsidR="0034073D" w:rsidRPr="00514569" w:rsidRDefault="0034073D" w:rsidP="0034073D">
      <w:pPr>
        <w:pStyle w:val="ListParagraph"/>
        <w:numPr>
          <w:ilvl w:val="1"/>
          <w:numId w:val="8"/>
        </w:numPr>
        <w:tabs>
          <w:tab w:val="left" w:pos="990"/>
        </w:tabs>
        <w:spacing w:after="120"/>
        <w:ind w:right="360"/>
        <w:rPr>
          <w:sz w:val="24"/>
          <w:szCs w:val="24"/>
        </w:rPr>
      </w:pPr>
      <w:r w:rsidRPr="00514569">
        <w:rPr>
          <w:sz w:val="24"/>
          <w:szCs w:val="24"/>
        </w:rPr>
        <w:t>All condominium projects subject to this Section shall comply with the requirements of the California Government Code and Chapter 15.44, Condominium Conversion.</w:t>
      </w:r>
    </w:p>
    <w:p w14:paraId="7EFF1528" w14:textId="77777777" w:rsidR="0034073D" w:rsidRPr="00514569" w:rsidRDefault="0034073D" w:rsidP="0034073D">
      <w:pPr>
        <w:pStyle w:val="ListParagraph"/>
        <w:numPr>
          <w:ilvl w:val="1"/>
          <w:numId w:val="8"/>
        </w:numPr>
        <w:tabs>
          <w:tab w:val="left" w:pos="990"/>
        </w:tabs>
        <w:spacing w:after="120"/>
        <w:ind w:right="360"/>
        <w:rPr>
          <w:sz w:val="24"/>
          <w:szCs w:val="24"/>
        </w:rPr>
      </w:pPr>
      <w:r w:rsidRPr="00514569">
        <w:rPr>
          <w:sz w:val="24"/>
          <w:szCs w:val="24"/>
        </w:rPr>
        <w:t xml:space="preserve">Before recordation of the condominium plan, a safety inspection of the ADU shall be conducted as evidenced either through a certificate of occupancy from the local agency or </w:t>
      </w:r>
      <w:proofErr w:type="gramStart"/>
      <w:r w:rsidRPr="00514569">
        <w:rPr>
          <w:sz w:val="24"/>
          <w:szCs w:val="24"/>
        </w:rPr>
        <w:t>a housing quality standards</w:t>
      </w:r>
      <w:proofErr w:type="gramEnd"/>
      <w:r w:rsidRPr="00514569">
        <w:rPr>
          <w:sz w:val="24"/>
          <w:szCs w:val="24"/>
        </w:rPr>
        <w:t xml:space="preserve"> report from a building inspector certified by the United States Department of Housing and Urban Development. </w:t>
      </w:r>
    </w:p>
    <w:p w14:paraId="1ADB9EC3" w14:textId="77777777" w:rsidR="0034073D" w:rsidRPr="00514569" w:rsidRDefault="0034073D" w:rsidP="0034073D">
      <w:pPr>
        <w:pStyle w:val="ListParagraph"/>
        <w:numPr>
          <w:ilvl w:val="1"/>
          <w:numId w:val="8"/>
        </w:numPr>
        <w:tabs>
          <w:tab w:val="left" w:pos="990"/>
        </w:tabs>
        <w:spacing w:after="120"/>
        <w:ind w:right="360"/>
        <w:rPr>
          <w:sz w:val="24"/>
          <w:szCs w:val="24"/>
        </w:rPr>
      </w:pPr>
      <w:r w:rsidRPr="00514569">
        <w:rPr>
          <w:sz w:val="24"/>
          <w:szCs w:val="24"/>
        </w:rPr>
        <w:t xml:space="preserve">Lienholder’s consent required. Lienholder’s consent shall be required as follows: </w:t>
      </w:r>
    </w:p>
    <w:p w14:paraId="766662CC" w14:textId="77777777" w:rsidR="0034073D" w:rsidRPr="00514569" w:rsidRDefault="0034073D" w:rsidP="0034073D">
      <w:pPr>
        <w:pStyle w:val="ListParagraph"/>
        <w:numPr>
          <w:ilvl w:val="2"/>
          <w:numId w:val="8"/>
        </w:numPr>
        <w:tabs>
          <w:tab w:val="left" w:pos="990"/>
        </w:tabs>
        <w:spacing w:after="120"/>
        <w:ind w:right="360"/>
        <w:rPr>
          <w:sz w:val="24"/>
          <w:szCs w:val="24"/>
        </w:rPr>
      </w:pPr>
      <w:r w:rsidRPr="00514569">
        <w:rPr>
          <w:sz w:val="24"/>
          <w:szCs w:val="24"/>
        </w:rPr>
        <w:t xml:space="preserve">Neither a subdivision map nor a condominium plan shall be recorded with the county recorder in the county where the real property is located without each lienholder’s consent. The following shall apply to the consent of a lienholder: </w:t>
      </w:r>
    </w:p>
    <w:p w14:paraId="50E922A5" w14:textId="77777777" w:rsidR="0034073D" w:rsidRPr="00514569" w:rsidRDefault="0034073D" w:rsidP="0034073D">
      <w:pPr>
        <w:pStyle w:val="ListParagraph"/>
        <w:numPr>
          <w:ilvl w:val="3"/>
          <w:numId w:val="8"/>
        </w:numPr>
        <w:tabs>
          <w:tab w:val="left" w:pos="990"/>
        </w:tabs>
        <w:spacing w:after="120"/>
        <w:ind w:right="360"/>
        <w:rPr>
          <w:sz w:val="24"/>
          <w:szCs w:val="24"/>
        </w:rPr>
      </w:pPr>
      <w:r w:rsidRPr="00514569">
        <w:rPr>
          <w:sz w:val="24"/>
          <w:szCs w:val="24"/>
        </w:rPr>
        <w:t xml:space="preserve">A lienholder may refuse to give consent. </w:t>
      </w:r>
    </w:p>
    <w:p w14:paraId="1AE2FB92" w14:textId="77777777" w:rsidR="0034073D" w:rsidRPr="00514569" w:rsidRDefault="0034073D" w:rsidP="0034073D">
      <w:pPr>
        <w:pStyle w:val="ListParagraph"/>
        <w:numPr>
          <w:ilvl w:val="3"/>
          <w:numId w:val="8"/>
        </w:numPr>
        <w:tabs>
          <w:tab w:val="left" w:pos="990"/>
        </w:tabs>
        <w:spacing w:after="120"/>
        <w:ind w:right="360"/>
        <w:rPr>
          <w:sz w:val="24"/>
          <w:szCs w:val="24"/>
        </w:rPr>
      </w:pPr>
      <w:r w:rsidRPr="00514569">
        <w:rPr>
          <w:sz w:val="24"/>
          <w:szCs w:val="24"/>
        </w:rPr>
        <w:t xml:space="preserve">A lienholder may consent provided that any terms and conditions required by the lienholder are satisfied. </w:t>
      </w:r>
    </w:p>
    <w:p w14:paraId="10D9CB89" w14:textId="1B256109" w:rsidR="0034073D" w:rsidRPr="00514569" w:rsidRDefault="0034073D" w:rsidP="0034073D">
      <w:pPr>
        <w:pStyle w:val="ListParagraph"/>
        <w:numPr>
          <w:ilvl w:val="1"/>
          <w:numId w:val="8"/>
        </w:numPr>
        <w:tabs>
          <w:tab w:val="left" w:pos="990"/>
        </w:tabs>
        <w:spacing w:after="120"/>
        <w:ind w:right="360"/>
        <w:rPr>
          <w:sz w:val="24"/>
          <w:szCs w:val="24"/>
        </w:rPr>
      </w:pPr>
      <w:r w:rsidRPr="00514569">
        <w:rPr>
          <w:sz w:val="24"/>
          <w:szCs w:val="24"/>
        </w:rPr>
        <w:t xml:space="preserve">Prior to recordation of the initial or any subsequent modifications to the condominium plan, written evidence of the lienholder’s consent shall be provided to the county recorder along with a signed statement from each lienholder that states as follows: </w:t>
      </w:r>
      <w:r w:rsidRPr="00514569">
        <w:rPr>
          <w:i/>
          <w:iCs/>
          <w:sz w:val="24"/>
          <w:szCs w:val="24"/>
        </w:rPr>
        <w:t>“(Name of lienholder) hereby consents to the recording of this condominium plan in their sole and absolute discretion and the borrower has or will satisfy any additional terms and conditions the lienholder may have</w:t>
      </w:r>
      <w:r w:rsidRPr="00514569">
        <w:rPr>
          <w:sz w:val="24"/>
          <w:szCs w:val="24"/>
        </w:rPr>
        <w:t xml:space="preserve">.” </w:t>
      </w:r>
    </w:p>
    <w:p w14:paraId="0E6202CA" w14:textId="77777777" w:rsidR="0034073D" w:rsidRPr="00514569" w:rsidRDefault="0034073D" w:rsidP="0034073D">
      <w:pPr>
        <w:pStyle w:val="ListParagraph"/>
        <w:numPr>
          <w:ilvl w:val="1"/>
          <w:numId w:val="8"/>
        </w:numPr>
        <w:tabs>
          <w:tab w:val="left" w:pos="990"/>
        </w:tabs>
        <w:spacing w:after="120"/>
        <w:ind w:right="360"/>
        <w:rPr>
          <w:sz w:val="24"/>
          <w:szCs w:val="24"/>
        </w:rPr>
      </w:pPr>
      <w:r w:rsidRPr="00514569">
        <w:rPr>
          <w:sz w:val="24"/>
          <w:szCs w:val="24"/>
        </w:rPr>
        <w:t>The lienholder’s consent shall be included on the condominium plan or a separate form attached to the condominium plan that includes the following information:</w:t>
      </w:r>
    </w:p>
    <w:p w14:paraId="6111C5D0" w14:textId="77777777" w:rsidR="0034073D" w:rsidRPr="00514569" w:rsidRDefault="0034073D" w:rsidP="0034073D">
      <w:pPr>
        <w:pStyle w:val="ListParagraph"/>
        <w:numPr>
          <w:ilvl w:val="2"/>
          <w:numId w:val="8"/>
        </w:numPr>
        <w:tabs>
          <w:tab w:val="left" w:pos="990"/>
        </w:tabs>
        <w:spacing w:after="120"/>
        <w:ind w:right="360"/>
        <w:rPr>
          <w:sz w:val="24"/>
          <w:szCs w:val="24"/>
        </w:rPr>
      </w:pPr>
      <w:r w:rsidRPr="00514569">
        <w:rPr>
          <w:sz w:val="24"/>
          <w:szCs w:val="24"/>
        </w:rPr>
        <w:t xml:space="preserve">The lienholder’s signature. </w:t>
      </w:r>
    </w:p>
    <w:p w14:paraId="01DEB2E1" w14:textId="77777777" w:rsidR="0034073D" w:rsidRPr="00514569" w:rsidRDefault="0034073D" w:rsidP="0034073D">
      <w:pPr>
        <w:pStyle w:val="ListParagraph"/>
        <w:numPr>
          <w:ilvl w:val="2"/>
          <w:numId w:val="8"/>
        </w:numPr>
        <w:tabs>
          <w:tab w:val="left" w:pos="990"/>
        </w:tabs>
        <w:spacing w:after="120"/>
        <w:ind w:right="360"/>
        <w:rPr>
          <w:sz w:val="24"/>
          <w:szCs w:val="24"/>
        </w:rPr>
      </w:pPr>
      <w:r w:rsidRPr="00514569">
        <w:rPr>
          <w:sz w:val="24"/>
          <w:szCs w:val="24"/>
        </w:rPr>
        <w:t xml:space="preserve">The name of the record owner or ground lessee. </w:t>
      </w:r>
    </w:p>
    <w:p w14:paraId="57810DF2" w14:textId="77777777" w:rsidR="0034073D" w:rsidRPr="00514569" w:rsidRDefault="0034073D" w:rsidP="0034073D">
      <w:pPr>
        <w:pStyle w:val="ListParagraph"/>
        <w:numPr>
          <w:ilvl w:val="2"/>
          <w:numId w:val="8"/>
        </w:numPr>
        <w:tabs>
          <w:tab w:val="left" w:pos="990"/>
        </w:tabs>
        <w:spacing w:after="120"/>
        <w:ind w:right="360"/>
        <w:rPr>
          <w:sz w:val="24"/>
          <w:szCs w:val="24"/>
        </w:rPr>
      </w:pPr>
      <w:r w:rsidRPr="00514569">
        <w:rPr>
          <w:sz w:val="24"/>
          <w:szCs w:val="24"/>
        </w:rPr>
        <w:lastRenderedPageBreak/>
        <w:t xml:space="preserve">The legal description of the real property. </w:t>
      </w:r>
    </w:p>
    <w:p w14:paraId="0D00DD34" w14:textId="77777777" w:rsidR="0034073D" w:rsidRPr="00514569" w:rsidRDefault="0034073D" w:rsidP="0034073D">
      <w:pPr>
        <w:pStyle w:val="ListParagraph"/>
        <w:numPr>
          <w:ilvl w:val="2"/>
          <w:numId w:val="8"/>
        </w:numPr>
        <w:tabs>
          <w:tab w:val="left" w:pos="990"/>
        </w:tabs>
        <w:spacing w:after="120"/>
        <w:ind w:right="360"/>
        <w:rPr>
          <w:sz w:val="24"/>
          <w:szCs w:val="24"/>
        </w:rPr>
      </w:pPr>
      <w:r w:rsidRPr="00514569">
        <w:rPr>
          <w:sz w:val="24"/>
          <w:szCs w:val="24"/>
        </w:rPr>
        <w:t xml:space="preserve">The identities of all parties with an interest in the real property as reflected in the real property records. </w:t>
      </w:r>
    </w:p>
    <w:p w14:paraId="7532C7AA" w14:textId="77777777" w:rsidR="0034073D" w:rsidRPr="00514569" w:rsidRDefault="0034073D" w:rsidP="0034073D">
      <w:pPr>
        <w:pStyle w:val="ListParagraph"/>
        <w:numPr>
          <w:ilvl w:val="2"/>
          <w:numId w:val="8"/>
        </w:numPr>
        <w:tabs>
          <w:tab w:val="left" w:pos="990"/>
        </w:tabs>
        <w:spacing w:after="120"/>
        <w:ind w:right="360"/>
        <w:rPr>
          <w:sz w:val="24"/>
          <w:szCs w:val="24"/>
        </w:rPr>
      </w:pPr>
      <w:r w:rsidRPr="00514569">
        <w:rPr>
          <w:sz w:val="24"/>
          <w:szCs w:val="24"/>
        </w:rPr>
        <w:t xml:space="preserve">The lienholder’s consent shall be recorded in the office of the county recorder of the county in which the real property is located. </w:t>
      </w:r>
    </w:p>
    <w:p w14:paraId="3822B24E" w14:textId="0E83D85B" w:rsidR="0034073D" w:rsidRPr="00514569" w:rsidRDefault="0034073D" w:rsidP="0034073D">
      <w:pPr>
        <w:pStyle w:val="ListParagraph"/>
        <w:numPr>
          <w:ilvl w:val="1"/>
          <w:numId w:val="8"/>
        </w:numPr>
        <w:tabs>
          <w:tab w:val="left" w:pos="990"/>
        </w:tabs>
        <w:spacing w:after="120"/>
        <w:ind w:right="360"/>
        <w:rPr>
          <w:sz w:val="24"/>
          <w:szCs w:val="24"/>
        </w:rPr>
      </w:pPr>
      <w:r w:rsidRPr="00514569">
        <w:rPr>
          <w:sz w:val="24"/>
          <w:szCs w:val="24"/>
        </w:rPr>
        <w:t xml:space="preserve">The City shall include the following notice to consumers on any ADU or JADU unit submittal checklist or public information issued describing requirements and permitting for ADUs, including </w:t>
      </w:r>
      <w:r w:rsidR="00C371F3">
        <w:rPr>
          <w:sz w:val="24"/>
          <w:szCs w:val="24"/>
        </w:rPr>
        <w:t>in</w:t>
      </w:r>
      <w:r w:rsidRPr="00514569">
        <w:rPr>
          <w:sz w:val="24"/>
          <w:szCs w:val="24"/>
        </w:rPr>
        <w:t xml:space="preserve"> any ADU building permit or condominium plan approval: </w:t>
      </w:r>
    </w:p>
    <w:p w14:paraId="261F2365" w14:textId="77777777" w:rsidR="0034073D" w:rsidRPr="00514569" w:rsidRDefault="0034073D" w:rsidP="0034073D">
      <w:pPr>
        <w:pStyle w:val="ListParagraph"/>
        <w:tabs>
          <w:tab w:val="left" w:pos="990"/>
        </w:tabs>
        <w:spacing w:after="120"/>
        <w:ind w:left="2160" w:right="360"/>
        <w:rPr>
          <w:i/>
          <w:iCs/>
          <w:sz w:val="24"/>
          <w:szCs w:val="24"/>
        </w:rPr>
      </w:pPr>
      <w:r w:rsidRPr="00514569">
        <w:rPr>
          <w:sz w:val="24"/>
          <w:szCs w:val="24"/>
        </w:rPr>
        <w:t>“</w:t>
      </w:r>
      <w:r w:rsidRPr="00514569">
        <w:rPr>
          <w:i/>
          <w:iCs/>
          <w:sz w:val="24"/>
          <w:szCs w:val="24"/>
        </w:rPr>
        <w:t xml:space="preserve">NOTICE: If you are considering establishing your primary dwelling unit and accessory dwelling unit as a condominium, please ensure that your building permitting agency allows this practice. If you decide to establish your primary dwelling unit and accessory dwelling unit as a condominium, your condominium plan or any future modifications to the condominium plan must be recorded with the County Recorder. Prior to recordation or modification of your subdivision map and condominium plan, any lienholder with a lien on your title must provide a form of written consent either on the condominium plan, or on the lienholder’s consent form attached to the condominium plan, with text that clearly states that the lender approves recordation of the condominium plan and that you have satisfied their terms and conditions, if any. </w:t>
      </w:r>
    </w:p>
    <w:p w14:paraId="139D90FE" w14:textId="77777777" w:rsidR="0034073D" w:rsidRPr="00514569" w:rsidRDefault="0034073D" w:rsidP="0034073D">
      <w:pPr>
        <w:pStyle w:val="ListParagraph"/>
        <w:tabs>
          <w:tab w:val="left" w:pos="990"/>
        </w:tabs>
        <w:spacing w:after="120"/>
        <w:ind w:left="2160" w:right="360"/>
        <w:rPr>
          <w:i/>
          <w:iCs/>
          <w:sz w:val="24"/>
          <w:szCs w:val="24"/>
        </w:rPr>
      </w:pPr>
      <w:r w:rsidRPr="00514569">
        <w:rPr>
          <w:i/>
          <w:iCs/>
          <w:sz w:val="24"/>
          <w:szCs w:val="24"/>
        </w:rPr>
        <w:t xml:space="preserve">In order to secure lender consent, you may be required to follow additional   lender requirements, which may include, but are not limited to, one or more of the following: </w:t>
      </w:r>
    </w:p>
    <w:p w14:paraId="1ED015B3" w14:textId="77777777" w:rsidR="0034073D" w:rsidRPr="00514569" w:rsidRDefault="0034073D" w:rsidP="0034073D">
      <w:pPr>
        <w:pStyle w:val="ListParagraph"/>
        <w:tabs>
          <w:tab w:val="left" w:pos="990"/>
        </w:tabs>
        <w:spacing w:after="120"/>
        <w:ind w:left="2160" w:right="360"/>
        <w:rPr>
          <w:i/>
          <w:iCs/>
          <w:sz w:val="24"/>
          <w:szCs w:val="24"/>
        </w:rPr>
      </w:pPr>
      <w:r w:rsidRPr="00514569">
        <w:rPr>
          <w:i/>
          <w:iCs/>
          <w:sz w:val="24"/>
          <w:szCs w:val="24"/>
        </w:rPr>
        <w:t xml:space="preserve">A. Paying off your current lender. </w:t>
      </w:r>
    </w:p>
    <w:p w14:paraId="2FDD3B10" w14:textId="77777777" w:rsidR="0034073D" w:rsidRPr="00514569" w:rsidRDefault="0034073D" w:rsidP="0034073D">
      <w:pPr>
        <w:pStyle w:val="ListParagraph"/>
        <w:tabs>
          <w:tab w:val="left" w:pos="990"/>
        </w:tabs>
        <w:spacing w:after="120"/>
        <w:ind w:left="2160" w:right="360"/>
        <w:rPr>
          <w:i/>
          <w:iCs/>
          <w:sz w:val="24"/>
          <w:szCs w:val="24"/>
        </w:rPr>
      </w:pPr>
      <w:r w:rsidRPr="00514569">
        <w:rPr>
          <w:i/>
          <w:iCs/>
          <w:sz w:val="24"/>
          <w:szCs w:val="24"/>
        </w:rPr>
        <w:t xml:space="preserve">You may pay off your mortgage and any liens through a refinance or a new loan. Be aware that refinancing or using a new loan may result in changes to your interest rate or tax basis. Also, be aware that any subsequent modification to your subdivision map or condominium plan must also be consented to by your lender, which consent may be denied. </w:t>
      </w:r>
    </w:p>
    <w:p w14:paraId="552F8FC8" w14:textId="77777777" w:rsidR="0034073D" w:rsidRPr="00514569" w:rsidRDefault="0034073D" w:rsidP="0034073D">
      <w:pPr>
        <w:pStyle w:val="ListParagraph"/>
        <w:tabs>
          <w:tab w:val="left" w:pos="990"/>
        </w:tabs>
        <w:spacing w:after="120"/>
        <w:ind w:left="2160" w:right="360"/>
        <w:rPr>
          <w:i/>
          <w:iCs/>
          <w:sz w:val="24"/>
          <w:szCs w:val="24"/>
        </w:rPr>
      </w:pPr>
      <w:r w:rsidRPr="00514569">
        <w:rPr>
          <w:i/>
          <w:iCs/>
          <w:sz w:val="24"/>
          <w:szCs w:val="24"/>
        </w:rPr>
        <w:t xml:space="preserve">B. Securing your lender’s approval of a modification to their loan collateral due to the change of your current property legal description into one or more condominium parcels. </w:t>
      </w:r>
    </w:p>
    <w:p w14:paraId="1CABC3A0" w14:textId="77777777" w:rsidR="0034073D" w:rsidRPr="00514569" w:rsidRDefault="0034073D" w:rsidP="0034073D">
      <w:pPr>
        <w:pStyle w:val="ListParagraph"/>
        <w:tabs>
          <w:tab w:val="left" w:pos="990"/>
        </w:tabs>
        <w:spacing w:after="120"/>
        <w:ind w:left="2160" w:right="360"/>
        <w:rPr>
          <w:i/>
          <w:iCs/>
          <w:sz w:val="24"/>
          <w:szCs w:val="24"/>
        </w:rPr>
      </w:pPr>
      <w:r w:rsidRPr="00514569">
        <w:rPr>
          <w:i/>
          <w:iCs/>
          <w:sz w:val="24"/>
          <w:szCs w:val="24"/>
        </w:rPr>
        <w:t xml:space="preserve">C. Securing your lender’s consent to the details of any construction loan or ground lease. </w:t>
      </w:r>
    </w:p>
    <w:p w14:paraId="047C8E0C" w14:textId="77777777" w:rsidR="0034073D" w:rsidRPr="00514569" w:rsidRDefault="0034073D" w:rsidP="0034073D">
      <w:pPr>
        <w:pStyle w:val="ListParagraph"/>
        <w:tabs>
          <w:tab w:val="left" w:pos="990"/>
        </w:tabs>
        <w:spacing w:after="120"/>
        <w:ind w:left="2160" w:right="360"/>
        <w:rPr>
          <w:sz w:val="24"/>
          <w:szCs w:val="24"/>
        </w:rPr>
      </w:pPr>
      <w:r w:rsidRPr="00514569">
        <w:rPr>
          <w:i/>
          <w:iCs/>
          <w:sz w:val="24"/>
          <w:szCs w:val="24"/>
        </w:rPr>
        <w:t>This may include a copy of the improvement contract entered in good faith with a licensed contractor, evidence that the record owner or ground lessee has the funds to complete the work, and a signed statement made by the record owner or ground lessor that the information in the consent above is true and correct.</w:t>
      </w:r>
      <w:r w:rsidRPr="00514569">
        <w:rPr>
          <w:sz w:val="24"/>
          <w:szCs w:val="24"/>
        </w:rPr>
        <w:t xml:space="preserve">” </w:t>
      </w:r>
      <w:r w:rsidRPr="00514569">
        <w:rPr>
          <w:sz w:val="24"/>
          <w:szCs w:val="24"/>
        </w:rPr>
        <w:tab/>
      </w:r>
      <w:r w:rsidRPr="00514569">
        <w:rPr>
          <w:sz w:val="24"/>
          <w:szCs w:val="24"/>
        </w:rPr>
        <w:tab/>
      </w:r>
      <w:r w:rsidRPr="00514569">
        <w:rPr>
          <w:sz w:val="24"/>
          <w:szCs w:val="24"/>
        </w:rPr>
        <w:tab/>
      </w:r>
    </w:p>
    <w:p w14:paraId="39620953" w14:textId="30821A31" w:rsidR="0034073D" w:rsidRPr="00514569" w:rsidRDefault="0034073D" w:rsidP="0034073D">
      <w:pPr>
        <w:pStyle w:val="ListParagraph"/>
        <w:numPr>
          <w:ilvl w:val="1"/>
          <w:numId w:val="8"/>
        </w:numPr>
        <w:tabs>
          <w:tab w:val="left" w:pos="990"/>
        </w:tabs>
        <w:spacing w:after="120"/>
        <w:ind w:right="360"/>
        <w:rPr>
          <w:sz w:val="24"/>
          <w:szCs w:val="24"/>
        </w:rPr>
      </w:pPr>
      <w:r w:rsidRPr="00514569">
        <w:rPr>
          <w:sz w:val="24"/>
          <w:szCs w:val="24"/>
        </w:rPr>
        <w:t>If an ADU is established as a condominium, the property owner shall</w:t>
      </w:r>
      <w:r w:rsidRPr="00514569">
        <w:rPr>
          <w:sz w:val="24"/>
          <w:szCs w:val="24"/>
          <w:u w:val="single"/>
        </w:rPr>
        <w:t xml:space="preserve"> </w:t>
      </w:r>
      <w:r w:rsidRPr="00514569">
        <w:rPr>
          <w:sz w:val="24"/>
          <w:szCs w:val="24"/>
        </w:rPr>
        <w:t xml:space="preserve">notify </w:t>
      </w:r>
      <w:r w:rsidRPr="00514569">
        <w:rPr>
          <w:sz w:val="24"/>
          <w:szCs w:val="24"/>
        </w:rPr>
        <w:lastRenderedPageBreak/>
        <w:t xml:space="preserve">providers of utilities, including water, sewer, gas, and electricity, of the condominium creation and separate conveyance. </w:t>
      </w:r>
    </w:p>
    <w:p w14:paraId="010C7A04" w14:textId="77777777" w:rsidR="0034073D" w:rsidRPr="00514569" w:rsidRDefault="0034073D" w:rsidP="0034073D">
      <w:pPr>
        <w:pStyle w:val="ListParagraph"/>
        <w:numPr>
          <w:ilvl w:val="1"/>
          <w:numId w:val="8"/>
        </w:numPr>
        <w:tabs>
          <w:tab w:val="left" w:pos="990"/>
        </w:tabs>
        <w:spacing w:after="120"/>
        <w:ind w:right="360"/>
        <w:rPr>
          <w:sz w:val="24"/>
          <w:szCs w:val="24"/>
        </w:rPr>
      </w:pPr>
      <w:r w:rsidRPr="00514569">
        <w:rPr>
          <w:sz w:val="24"/>
          <w:szCs w:val="24"/>
        </w:rPr>
        <w:t>Existing Association Consent Required. Consent from existing associations shall be required as follows:</w:t>
      </w:r>
    </w:p>
    <w:p w14:paraId="56B19C28" w14:textId="77777777" w:rsidR="0034073D" w:rsidRPr="00514569" w:rsidRDefault="0034073D" w:rsidP="0034073D">
      <w:pPr>
        <w:pStyle w:val="ListParagraph"/>
        <w:numPr>
          <w:ilvl w:val="2"/>
          <w:numId w:val="8"/>
        </w:numPr>
        <w:tabs>
          <w:tab w:val="left" w:pos="990"/>
        </w:tabs>
        <w:spacing w:after="120"/>
        <w:ind w:right="360"/>
        <w:rPr>
          <w:sz w:val="24"/>
          <w:szCs w:val="24"/>
        </w:rPr>
      </w:pPr>
      <w:r w:rsidRPr="00514569">
        <w:rPr>
          <w:sz w:val="24"/>
          <w:szCs w:val="24"/>
        </w:rPr>
        <w:t xml:space="preserve">The owner of a property or a separate interest within an existing planned development that has an existing association, as defined in Section 4080 of the Civil Code, shall not record a condominium plan to create a common interest development under Section 4100 of the Civil Code without the express written authorization by the existing association. </w:t>
      </w:r>
    </w:p>
    <w:p w14:paraId="7449432E" w14:textId="64095FE1" w:rsidR="00176B33" w:rsidRPr="00514569" w:rsidRDefault="0034073D" w:rsidP="00514569">
      <w:pPr>
        <w:pStyle w:val="ListParagraph"/>
        <w:numPr>
          <w:ilvl w:val="2"/>
          <w:numId w:val="8"/>
        </w:numPr>
        <w:tabs>
          <w:tab w:val="left" w:pos="990"/>
        </w:tabs>
        <w:spacing w:after="120"/>
        <w:ind w:right="360"/>
      </w:pPr>
      <w:r w:rsidRPr="00514569">
        <w:rPr>
          <w:sz w:val="24"/>
          <w:szCs w:val="24"/>
        </w:rPr>
        <w:t>For purposes of this subdivision, written authorization by the existing association means approval by the board at a duly noticed board meeting, as defined in Section 4090 of the Civil Code, and if needed pursuant to the existing association’s governing documents, membership approval of the existing association</w:t>
      </w:r>
      <w:r w:rsidR="00B716D4">
        <w:rPr>
          <w:sz w:val="24"/>
          <w:szCs w:val="24"/>
        </w:rPr>
        <w:t>.</w:t>
      </w:r>
      <w:r w:rsidR="00176B33" w:rsidDel="00395D9D">
        <w:t xml:space="preserve"> </w:t>
      </w:r>
    </w:p>
    <w:sectPr w:rsidR="00176B33" w:rsidRPr="00514569">
      <w:headerReference w:type="default" r:id="rId10"/>
      <w:footerReference w:type="default" r:id="rId11"/>
      <w:pgSz w:w="12240" w:h="15840"/>
      <w:pgMar w:top="1140" w:right="1500" w:bottom="800" w:left="1520" w:header="631" w:footer="6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7DAB5" w14:textId="77777777" w:rsidR="00C2628B" w:rsidRDefault="00C2628B">
      <w:r>
        <w:separator/>
      </w:r>
    </w:p>
  </w:endnote>
  <w:endnote w:type="continuationSeparator" w:id="0">
    <w:p w14:paraId="35AD445D" w14:textId="77777777" w:rsidR="00C2628B" w:rsidRDefault="00C262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C8559" w14:textId="5F015E78" w:rsidR="000E0953" w:rsidRDefault="000E0953">
    <w:pPr>
      <w:pStyle w:val="BodyText"/>
      <w:spacing w:before="0" w:line="14" w:lineRule="auto"/>
      <w:ind w:firstLine="0"/>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A9BAA" w14:textId="77777777" w:rsidR="00C2628B" w:rsidRDefault="00C2628B">
      <w:r>
        <w:separator/>
      </w:r>
    </w:p>
  </w:footnote>
  <w:footnote w:type="continuationSeparator" w:id="0">
    <w:p w14:paraId="3FE13D01" w14:textId="77777777" w:rsidR="00C2628B" w:rsidRDefault="00C262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F9E48" w14:textId="3135260C" w:rsidR="000E0953" w:rsidRDefault="000E0953">
    <w:pPr>
      <w:pStyle w:val="BodyText"/>
      <w:spacing w:before="0" w:line="14" w:lineRule="auto"/>
      <w:ind w:firstLine="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652DB"/>
    <w:multiLevelType w:val="hybridMultilevel"/>
    <w:tmpl w:val="155A6AA0"/>
    <w:lvl w:ilvl="0" w:tplc="0409000F">
      <w:start w:val="1"/>
      <w:numFmt w:val="decimal"/>
      <w:lvlText w:val="%1."/>
      <w:lvlJc w:val="left"/>
      <w:pPr>
        <w:ind w:left="1640" w:hanging="480"/>
      </w:pPr>
      <w:rPr>
        <w:rFonts w:hint="default"/>
        <w:b w:val="0"/>
        <w:bCs w:val="0"/>
        <w:i w:val="0"/>
        <w:iCs w:val="0"/>
        <w:spacing w:val="0"/>
        <w:w w:val="100"/>
        <w:sz w:val="24"/>
        <w:szCs w:val="24"/>
      </w:rPr>
    </w:lvl>
    <w:lvl w:ilvl="1" w:tplc="04090019">
      <w:start w:val="1"/>
      <w:numFmt w:val="lowerLetter"/>
      <w:lvlText w:val="%2."/>
      <w:lvlJc w:val="left"/>
      <w:pPr>
        <w:ind w:left="1960" w:hanging="360"/>
      </w:pPr>
    </w:lvl>
    <w:lvl w:ilvl="2" w:tplc="0409001B">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1" w15:restartNumberingAfterBreak="0">
    <w:nsid w:val="0D94257B"/>
    <w:multiLevelType w:val="hybridMultilevel"/>
    <w:tmpl w:val="4394FF68"/>
    <w:lvl w:ilvl="0" w:tplc="C0F2BF1A">
      <w:start w:val="2"/>
      <w:numFmt w:val="decimal"/>
      <w:lvlText w:val="%1."/>
      <w:lvlJc w:val="left"/>
      <w:pPr>
        <w:ind w:left="1600" w:hanging="480"/>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1" w:tplc="CC5ECA98">
      <w:start w:val="1"/>
      <w:numFmt w:val="lowerLetter"/>
      <w:lvlText w:val="%2."/>
      <w:lvlJc w:val="left"/>
      <w:pPr>
        <w:ind w:left="2080" w:hanging="480"/>
      </w:pPr>
      <w:rPr>
        <w:rFonts w:ascii="Times New Roman" w:eastAsia="Times New Roman" w:hAnsi="Times New Roman" w:cs="Times New Roman" w:hint="default"/>
        <w:b w:val="0"/>
        <w:bCs w:val="0"/>
        <w:i w:val="0"/>
        <w:iCs w:val="0"/>
        <w:spacing w:val="0"/>
        <w:w w:val="100"/>
        <w:sz w:val="24"/>
        <w:szCs w:val="24"/>
        <w:lang w:val="en-US" w:eastAsia="en-US" w:bidi="ar-SA"/>
      </w:rPr>
    </w:lvl>
    <w:lvl w:ilvl="2" w:tplc="B67A01EE">
      <w:numFmt w:val="bullet"/>
      <w:lvlText w:val="•"/>
      <w:lvlJc w:val="left"/>
      <w:pPr>
        <w:ind w:left="2080" w:hanging="480"/>
      </w:pPr>
      <w:rPr>
        <w:rFonts w:hint="default"/>
        <w:lang w:val="en-US" w:eastAsia="en-US" w:bidi="ar-SA"/>
      </w:rPr>
    </w:lvl>
    <w:lvl w:ilvl="3" w:tplc="50CAB774">
      <w:numFmt w:val="bullet"/>
      <w:lvlText w:val="•"/>
      <w:lvlJc w:val="left"/>
      <w:pPr>
        <w:ind w:left="2972" w:hanging="480"/>
      </w:pPr>
      <w:rPr>
        <w:rFonts w:hint="default"/>
        <w:lang w:val="en-US" w:eastAsia="en-US" w:bidi="ar-SA"/>
      </w:rPr>
    </w:lvl>
    <w:lvl w:ilvl="4" w:tplc="527A6204">
      <w:numFmt w:val="bullet"/>
      <w:lvlText w:val="•"/>
      <w:lvlJc w:val="left"/>
      <w:pPr>
        <w:ind w:left="3865" w:hanging="480"/>
      </w:pPr>
      <w:rPr>
        <w:rFonts w:hint="default"/>
        <w:lang w:val="en-US" w:eastAsia="en-US" w:bidi="ar-SA"/>
      </w:rPr>
    </w:lvl>
    <w:lvl w:ilvl="5" w:tplc="A47E0FB4">
      <w:numFmt w:val="bullet"/>
      <w:lvlText w:val="•"/>
      <w:lvlJc w:val="left"/>
      <w:pPr>
        <w:ind w:left="4757" w:hanging="480"/>
      </w:pPr>
      <w:rPr>
        <w:rFonts w:hint="default"/>
        <w:lang w:val="en-US" w:eastAsia="en-US" w:bidi="ar-SA"/>
      </w:rPr>
    </w:lvl>
    <w:lvl w:ilvl="6" w:tplc="EC04F07C">
      <w:numFmt w:val="bullet"/>
      <w:lvlText w:val="•"/>
      <w:lvlJc w:val="left"/>
      <w:pPr>
        <w:ind w:left="5650" w:hanging="480"/>
      </w:pPr>
      <w:rPr>
        <w:rFonts w:hint="default"/>
        <w:lang w:val="en-US" w:eastAsia="en-US" w:bidi="ar-SA"/>
      </w:rPr>
    </w:lvl>
    <w:lvl w:ilvl="7" w:tplc="5B12536E">
      <w:numFmt w:val="bullet"/>
      <w:lvlText w:val="•"/>
      <w:lvlJc w:val="left"/>
      <w:pPr>
        <w:ind w:left="6542" w:hanging="480"/>
      </w:pPr>
      <w:rPr>
        <w:rFonts w:hint="default"/>
        <w:lang w:val="en-US" w:eastAsia="en-US" w:bidi="ar-SA"/>
      </w:rPr>
    </w:lvl>
    <w:lvl w:ilvl="8" w:tplc="14BAAA58">
      <w:numFmt w:val="bullet"/>
      <w:lvlText w:val="•"/>
      <w:lvlJc w:val="left"/>
      <w:pPr>
        <w:ind w:left="7435" w:hanging="480"/>
      </w:pPr>
      <w:rPr>
        <w:rFonts w:hint="default"/>
        <w:lang w:val="en-US" w:eastAsia="en-US" w:bidi="ar-SA"/>
      </w:rPr>
    </w:lvl>
  </w:abstractNum>
  <w:abstractNum w:abstractNumId="2" w15:restartNumberingAfterBreak="0">
    <w:nsid w:val="1BF00DFF"/>
    <w:multiLevelType w:val="hybridMultilevel"/>
    <w:tmpl w:val="C5863BF8"/>
    <w:lvl w:ilvl="0" w:tplc="D55CB584">
      <w:start w:val="7"/>
      <w:numFmt w:val="upperLetter"/>
      <w:lvlText w:val="%1."/>
      <w:lvlJc w:val="left"/>
      <w:pPr>
        <w:ind w:left="480" w:hanging="480"/>
      </w:pPr>
      <w:rPr>
        <w:rFonts w:ascii="Arial" w:eastAsia="Arial" w:hAnsi="Arial" w:cs="Arial" w:hint="default"/>
        <w:b/>
        <w:bCs/>
        <w:i w:val="0"/>
        <w:iCs w:val="0"/>
        <w:spacing w:val="0"/>
        <w:w w:val="100"/>
        <w:sz w:val="24"/>
        <w:szCs w:val="24"/>
      </w:rPr>
    </w:lvl>
    <w:lvl w:ilvl="1" w:tplc="C250279A">
      <w:start w:val="1"/>
      <w:numFmt w:val="decimal"/>
      <w:lvlText w:val="%2."/>
      <w:lvlJc w:val="left"/>
      <w:pPr>
        <w:ind w:left="0" w:firstLine="48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4223C7"/>
    <w:multiLevelType w:val="hybridMultilevel"/>
    <w:tmpl w:val="A4A28ECE"/>
    <w:lvl w:ilvl="0" w:tplc="EF368F0C">
      <w:start w:val="1"/>
      <w:numFmt w:val="decimal"/>
      <w:lvlText w:val="%1."/>
      <w:lvlJc w:val="left"/>
      <w:pPr>
        <w:ind w:left="960" w:hanging="480"/>
      </w:pPr>
      <w:rPr>
        <w:rFonts w:ascii="Arial" w:eastAsia="Times New Roman" w:hAnsi="Arial" w:cs="Arial" w:hint="default"/>
        <w:b w:val="0"/>
        <w:bCs w:val="0"/>
        <w:i w:val="0"/>
        <w:iCs w:val="0"/>
        <w:spacing w:val="0"/>
        <w:w w:val="10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F720DB"/>
    <w:multiLevelType w:val="hybridMultilevel"/>
    <w:tmpl w:val="3CD89066"/>
    <w:lvl w:ilvl="0" w:tplc="04090019">
      <w:start w:val="1"/>
      <w:numFmt w:val="lowerLetter"/>
      <w:lvlText w:val="%1."/>
      <w:lvlJc w:val="left"/>
      <w:pPr>
        <w:ind w:left="1780" w:hanging="360"/>
      </w:pPr>
    </w:lvl>
    <w:lvl w:ilvl="1" w:tplc="04090019" w:tentative="1">
      <w:start w:val="1"/>
      <w:numFmt w:val="lowerLetter"/>
      <w:lvlText w:val="%2."/>
      <w:lvlJc w:val="left"/>
      <w:pPr>
        <w:ind w:left="2500" w:hanging="360"/>
      </w:pPr>
    </w:lvl>
    <w:lvl w:ilvl="2" w:tplc="0409001B" w:tentative="1">
      <w:start w:val="1"/>
      <w:numFmt w:val="lowerRoman"/>
      <w:lvlText w:val="%3."/>
      <w:lvlJc w:val="right"/>
      <w:pPr>
        <w:ind w:left="3220" w:hanging="180"/>
      </w:pPr>
    </w:lvl>
    <w:lvl w:ilvl="3" w:tplc="0409000F" w:tentative="1">
      <w:start w:val="1"/>
      <w:numFmt w:val="decimal"/>
      <w:lvlText w:val="%4."/>
      <w:lvlJc w:val="left"/>
      <w:pPr>
        <w:ind w:left="3940" w:hanging="360"/>
      </w:pPr>
    </w:lvl>
    <w:lvl w:ilvl="4" w:tplc="04090019" w:tentative="1">
      <w:start w:val="1"/>
      <w:numFmt w:val="lowerLetter"/>
      <w:lvlText w:val="%5."/>
      <w:lvlJc w:val="left"/>
      <w:pPr>
        <w:ind w:left="4660" w:hanging="360"/>
      </w:pPr>
    </w:lvl>
    <w:lvl w:ilvl="5" w:tplc="0409001B" w:tentative="1">
      <w:start w:val="1"/>
      <w:numFmt w:val="lowerRoman"/>
      <w:lvlText w:val="%6."/>
      <w:lvlJc w:val="right"/>
      <w:pPr>
        <w:ind w:left="5380" w:hanging="180"/>
      </w:pPr>
    </w:lvl>
    <w:lvl w:ilvl="6" w:tplc="0409000F" w:tentative="1">
      <w:start w:val="1"/>
      <w:numFmt w:val="decimal"/>
      <w:lvlText w:val="%7."/>
      <w:lvlJc w:val="left"/>
      <w:pPr>
        <w:ind w:left="6100" w:hanging="360"/>
      </w:pPr>
    </w:lvl>
    <w:lvl w:ilvl="7" w:tplc="04090019" w:tentative="1">
      <w:start w:val="1"/>
      <w:numFmt w:val="lowerLetter"/>
      <w:lvlText w:val="%8."/>
      <w:lvlJc w:val="left"/>
      <w:pPr>
        <w:ind w:left="6820" w:hanging="360"/>
      </w:pPr>
    </w:lvl>
    <w:lvl w:ilvl="8" w:tplc="0409001B" w:tentative="1">
      <w:start w:val="1"/>
      <w:numFmt w:val="lowerRoman"/>
      <w:lvlText w:val="%9."/>
      <w:lvlJc w:val="right"/>
      <w:pPr>
        <w:ind w:left="7540" w:hanging="180"/>
      </w:pPr>
    </w:lvl>
  </w:abstractNum>
  <w:abstractNum w:abstractNumId="5" w15:restartNumberingAfterBreak="0">
    <w:nsid w:val="3E4510A8"/>
    <w:multiLevelType w:val="hybridMultilevel"/>
    <w:tmpl w:val="41A27194"/>
    <w:lvl w:ilvl="0" w:tplc="C2A6FAA0">
      <w:start w:val="1"/>
      <w:numFmt w:val="lowerLetter"/>
      <w:lvlText w:val="(%1)"/>
      <w:lvlJc w:val="left"/>
      <w:pPr>
        <w:ind w:left="3040" w:hanging="480"/>
      </w:pPr>
      <w:rPr>
        <w:rFonts w:ascii="Times New Roman" w:eastAsia="Times New Roman" w:hAnsi="Times New Roman" w:cs="Times New Roman" w:hint="default"/>
        <w:b w:val="0"/>
        <w:bCs w:val="0"/>
        <w:i w:val="0"/>
        <w:iCs w:val="0"/>
        <w:spacing w:val="0"/>
        <w:w w:val="100"/>
        <w:sz w:val="24"/>
        <w:szCs w:val="24"/>
        <w:lang w:val="en-US" w:eastAsia="en-US" w:bidi="ar-SA"/>
      </w:rPr>
    </w:lvl>
    <w:lvl w:ilvl="1" w:tplc="4F48CFCC">
      <w:numFmt w:val="bullet"/>
      <w:lvlText w:val="•"/>
      <w:lvlJc w:val="left"/>
      <w:pPr>
        <w:ind w:left="3658" w:hanging="480"/>
      </w:pPr>
      <w:rPr>
        <w:rFonts w:hint="default"/>
        <w:lang w:val="en-US" w:eastAsia="en-US" w:bidi="ar-SA"/>
      </w:rPr>
    </w:lvl>
    <w:lvl w:ilvl="2" w:tplc="7FDE02D8">
      <w:numFmt w:val="bullet"/>
      <w:lvlText w:val="•"/>
      <w:lvlJc w:val="left"/>
      <w:pPr>
        <w:ind w:left="4276" w:hanging="480"/>
      </w:pPr>
      <w:rPr>
        <w:rFonts w:hint="default"/>
        <w:lang w:val="en-US" w:eastAsia="en-US" w:bidi="ar-SA"/>
      </w:rPr>
    </w:lvl>
    <w:lvl w:ilvl="3" w:tplc="669866D6">
      <w:numFmt w:val="bullet"/>
      <w:lvlText w:val="•"/>
      <w:lvlJc w:val="left"/>
      <w:pPr>
        <w:ind w:left="4894" w:hanging="480"/>
      </w:pPr>
      <w:rPr>
        <w:rFonts w:hint="default"/>
        <w:lang w:val="en-US" w:eastAsia="en-US" w:bidi="ar-SA"/>
      </w:rPr>
    </w:lvl>
    <w:lvl w:ilvl="4" w:tplc="B53C6458">
      <w:numFmt w:val="bullet"/>
      <w:lvlText w:val="•"/>
      <w:lvlJc w:val="left"/>
      <w:pPr>
        <w:ind w:left="5512" w:hanging="480"/>
      </w:pPr>
      <w:rPr>
        <w:rFonts w:hint="default"/>
        <w:lang w:val="en-US" w:eastAsia="en-US" w:bidi="ar-SA"/>
      </w:rPr>
    </w:lvl>
    <w:lvl w:ilvl="5" w:tplc="FE606A44">
      <w:numFmt w:val="bullet"/>
      <w:lvlText w:val="•"/>
      <w:lvlJc w:val="left"/>
      <w:pPr>
        <w:ind w:left="6130" w:hanging="480"/>
      </w:pPr>
      <w:rPr>
        <w:rFonts w:hint="default"/>
        <w:lang w:val="en-US" w:eastAsia="en-US" w:bidi="ar-SA"/>
      </w:rPr>
    </w:lvl>
    <w:lvl w:ilvl="6" w:tplc="33C80E70">
      <w:numFmt w:val="bullet"/>
      <w:lvlText w:val="•"/>
      <w:lvlJc w:val="left"/>
      <w:pPr>
        <w:ind w:left="6748" w:hanging="480"/>
      </w:pPr>
      <w:rPr>
        <w:rFonts w:hint="default"/>
        <w:lang w:val="en-US" w:eastAsia="en-US" w:bidi="ar-SA"/>
      </w:rPr>
    </w:lvl>
    <w:lvl w:ilvl="7" w:tplc="4DA05DE2">
      <w:numFmt w:val="bullet"/>
      <w:lvlText w:val="•"/>
      <w:lvlJc w:val="left"/>
      <w:pPr>
        <w:ind w:left="7366" w:hanging="480"/>
      </w:pPr>
      <w:rPr>
        <w:rFonts w:hint="default"/>
        <w:lang w:val="en-US" w:eastAsia="en-US" w:bidi="ar-SA"/>
      </w:rPr>
    </w:lvl>
    <w:lvl w:ilvl="8" w:tplc="2EB407B6">
      <w:numFmt w:val="bullet"/>
      <w:lvlText w:val="•"/>
      <w:lvlJc w:val="left"/>
      <w:pPr>
        <w:ind w:left="7984" w:hanging="480"/>
      </w:pPr>
      <w:rPr>
        <w:rFonts w:hint="default"/>
        <w:lang w:val="en-US" w:eastAsia="en-US" w:bidi="ar-SA"/>
      </w:rPr>
    </w:lvl>
  </w:abstractNum>
  <w:abstractNum w:abstractNumId="6" w15:restartNumberingAfterBreak="0">
    <w:nsid w:val="45407E0D"/>
    <w:multiLevelType w:val="hybridMultilevel"/>
    <w:tmpl w:val="35D0FE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E42DB3"/>
    <w:multiLevelType w:val="hybridMultilevel"/>
    <w:tmpl w:val="95AC6F14"/>
    <w:lvl w:ilvl="0" w:tplc="E29E8B74">
      <w:start w:val="1"/>
      <w:numFmt w:val="decimal"/>
      <w:lvlText w:val="%1."/>
      <w:lvlJc w:val="left"/>
      <w:pPr>
        <w:ind w:left="960" w:hanging="480"/>
      </w:pPr>
      <w:rPr>
        <w:rFonts w:ascii="Times New Roman" w:eastAsia="Times New Roman" w:hAnsi="Times New Roman" w:cs="Times New Roman" w:hint="default"/>
        <w:b w:val="0"/>
        <w:bCs w:val="0"/>
        <w:i w:val="0"/>
        <w:iCs w:val="0"/>
        <w:spacing w:val="0"/>
        <w:w w:val="10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7368D6"/>
    <w:multiLevelType w:val="hybridMultilevel"/>
    <w:tmpl w:val="6ABC2856"/>
    <w:lvl w:ilvl="0" w:tplc="B6E4FB6A">
      <w:start w:val="1"/>
      <w:numFmt w:val="lowerLetter"/>
      <w:lvlText w:val="%1."/>
      <w:lvlJc w:val="left"/>
      <w:pPr>
        <w:ind w:left="2080" w:hanging="480"/>
      </w:pPr>
      <w:rPr>
        <w:rFonts w:ascii="Times New Roman" w:eastAsia="Times New Roman" w:hAnsi="Times New Roman" w:cs="Times New Roman" w:hint="default"/>
        <w:b w:val="0"/>
        <w:bCs w:val="0"/>
        <w:i w:val="0"/>
        <w:iCs w:val="0"/>
        <w:spacing w:val="0"/>
        <w:w w:val="100"/>
        <w:sz w:val="24"/>
        <w:szCs w:val="24"/>
        <w:lang w:val="en-US" w:eastAsia="en-US" w:bidi="ar-SA"/>
      </w:rPr>
    </w:lvl>
    <w:lvl w:ilvl="1" w:tplc="D8C6E704">
      <w:numFmt w:val="bullet"/>
      <w:lvlText w:val="•"/>
      <w:lvlJc w:val="left"/>
      <w:pPr>
        <w:ind w:left="2794" w:hanging="480"/>
      </w:pPr>
      <w:rPr>
        <w:rFonts w:hint="default"/>
        <w:lang w:val="en-US" w:eastAsia="en-US" w:bidi="ar-SA"/>
      </w:rPr>
    </w:lvl>
    <w:lvl w:ilvl="2" w:tplc="4850B086">
      <w:numFmt w:val="bullet"/>
      <w:lvlText w:val="•"/>
      <w:lvlJc w:val="left"/>
      <w:pPr>
        <w:ind w:left="3508" w:hanging="480"/>
      </w:pPr>
      <w:rPr>
        <w:rFonts w:hint="default"/>
        <w:lang w:val="en-US" w:eastAsia="en-US" w:bidi="ar-SA"/>
      </w:rPr>
    </w:lvl>
    <w:lvl w:ilvl="3" w:tplc="881AB54E">
      <w:numFmt w:val="bullet"/>
      <w:lvlText w:val="•"/>
      <w:lvlJc w:val="left"/>
      <w:pPr>
        <w:ind w:left="4222" w:hanging="480"/>
      </w:pPr>
      <w:rPr>
        <w:rFonts w:hint="default"/>
        <w:lang w:val="en-US" w:eastAsia="en-US" w:bidi="ar-SA"/>
      </w:rPr>
    </w:lvl>
    <w:lvl w:ilvl="4" w:tplc="EFC2AB2A">
      <w:numFmt w:val="bullet"/>
      <w:lvlText w:val="•"/>
      <w:lvlJc w:val="left"/>
      <w:pPr>
        <w:ind w:left="4936" w:hanging="480"/>
      </w:pPr>
      <w:rPr>
        <w:rFonts w:hint="default"/>
        <w:lang w:val="en-US" w:eastAsia="en-US" w:bidi="ar-SA"/>
      </w:rPr>
    </w:lvl>
    <w:lvl w:ilvl="5" w:tplc="FDE0456A">
      <w:numFmt w:val="bullet"/>
      <w:lvlText w:val="•"/>
      <w:lvlJc w:val="left"/>
      <w:pPr>
        <w:ind w:left="5650" w:hanging="480"/>
      </w:pPr>
      <w:rPr>
        <w:rFonts w:hint="default"/>
        <w:lang w:val="en-US" w:eastAsia="en-US" w:bidi="ar-SA"/>
      </w:rPr>
    </w:lvl>
    <w:lvl w:ilvl="6" w:tplc="7DE07ABE">
      <w:numFmt w:val="bullet"/>
      <w:lvlText w:val="•"/>
      <w:lvlJc w:val="left"/>
      <w:pPr>
        <w:ind w:left="6364" w:hanging="480"/>
      </w:pPr>
      <w:rPr>
        <w:rFonts w:hint="default"/>
        <w:lang w:val="en-US" w:eastAsia="en-US" w:bidi="ar-SA"/>
      </w:rPr>
    </w:lvl>
    <w:lvl w:ilvl="7" w:tplc="42D8D74A">
      <w:numFmt w:val="bullet"/>
      <w:lvlText w:val="•"/>
      <w:lvlJc w:val="left"/>
      <w:pPr>
        <w:ind w:left="7078" w:hanging="480"/>
      </w:pPr>
      <w:rPr>
        <w:rFonts w:hint="default"/>
        <w:lang w:val="en-US" w:eastAsia="en-US" w:bidi="ar-SA"/>
      </w:rPr>
    </w:lvl>
    <w:lvl w:ilvl="8" w:tplc="C08AEBAC">
      <w:numFmt w:val="bullet"/>
      <w:lvlText w:val="•"/>
      <w:lvlJc w:val="left"/>
      <w:pPr>
        <w:ind w:left="7792" w:hanging="480"/>
      </w:pPr>
      <w:rPr>
        <w:rFonts w:hint="default"/>
        <w:lang w:val="en-US" w:eastAsia="en-US" w:bidi="ar-SA"/>
      </w:rPr>
    </w:lvl>
  </w:abstractNum>
  <w:abstractNum w:abstractNumId="9" w15:restartNumberingAfterBreak="0">
    <w:nsid w:val="511B4D75"/>
    <w:multiLevelType w:val="hybridMultilevel"/>
    <w:tmpl w:val="B18CEF4E"/>
    <w:lvl w:ilvl="0" w:tplc="FFE4963A">
      <w:start w:val="3"/>
      <w:numFmt w:val="lowerRoman"/>
      <w:lvlText w:val="%1."/>
      <w:lvlJc w:val="right"/>
      <w:pPr>
        <w:ind w:left="18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0" w15:restartNumberingAfterBreak="0">
    <w:nsid w:val="553E7FD0"/>
    <w:multiLevelType w:val="hybridMultilevel"/>
    <w:tmpl w:val="27D0B8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1042A97"/>
    <w:multiLevelType w:val="hybridMultilevel"/>
    <w:tmpl w:val="1CB0FF9C"/>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74B80863"/>
    <w:multiLevelType w:val="hybridMultilevel"/>
    <w:tmpl w:val="10C01D6A"/>
    <w:lvl w:ilvl="0" w:tplc="0E949EAC">
      <w:start w:val="1"/>
      <w:numFmt w:val="upperLetter"/>
      <w:lvlText w:val="%1."/>
      <w:lvlJc w:val="left"/>
      <w:pPr>
        <w:ind w:left="480" w:hanging="480"/>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1" w:tplc="D8C6D9C6">
      <w:start w:val="1"/>
      <w:numFmt w:val="decimal"/>
      <w:lvlText w:val="%2."/>
      <w:lvlJc w:val="left"/>
      <w:pPr>
        <w:ind w:left="960" w:hanging="480"/>
      </w:pPr>
      <w:rPr>
        <w:rFonts w:ascii="Times New Roman" w:eastAsia="Times New Roman" w:hAnsi="Times New Roman" w:cs="Times New Roman" w:hint="default"/>
        <w:b w:val="0"/>
        <w:bCs w:val="0"/>
        <w:i w:val="0"/>
        <w:iCs w:val="0"/>
        <w:spacing w:val="0"/>
        <w:w w:val="100"/>
        <w:sz w:val="24"/>
        <w:szCs w:val="24"/>
        <w:lang w:val="en-US" w:eastAsia="en-US" w:bidi="ar-SA"/>
      </w:rPr>
    </w:lvl>
    <w:lvl w:ilvl="2" w:tplc="FAB0FEEE">
      <w:start w:val="1"/>
      <w:numFmt w:val="lowerLetter"/>
      <w:lvlText w:val="%3."/>
      <w:lvlJc w:val="left"/>
      <w:pPr>
        <w:ind w:left="1440" w:hanging="480"/>
      </w:pPr>
      <w:rPr>
        <w:rFonts w:ascii="Times New Roman" w:eastAsia="Times New Roman" w:hAnsi="Times New Roman" w:cs="Times New Roman" w:hint="default"/>
        <w:b w:val="0"/>
        <w:bCs w:val="0"/>
        <w:i w:val="0"/>
        <w:iCs w:val="0"/>
        <w:spacing w:val="0"/>
        <w:w w:val="100"/>
        <w:sz w:val="24"/>
        <w:szCs w:val="24"/>
        <w:lang w:val="en-US" w:eastAsia="en-US" w:bidi="ar-SA"/>
      </w:rPr>
    </w:lvl>
    <w:lvl w:ilvl="3" w:tplc="A1409580">
      <w:start w:val="1"/>
      <w:numFmt w:val="lowerRoman"/>
      <w:lvlText w:val="%4."/>
      <w:lvlJc w:val="left"/>
      <w:pPr>
        <w:ind w:left="1920" w:hanging="480"/>
      </w:pPr>
      <w:rPr>
        <w:rFonts w:ascii="Times New Roman" w:eastAsia="Times New Roman" w:hAnsi="Times New Roman" w:cs="Times New Roman" w:hint="default"/>
        <w:b w:val="0"/>
        <w:bCs w:val="0"/>
        <w:i w:val="0"/>
        <w:iCs w:val="0"/>
        <w:spacing w:val="0"/>
        <w:w w:val="100"/>
        <w:sz w:val="24"/>
        <w:szCs w:val="24"/>
        <w:lang w:val="en-US" w:eastAsia="en-US" w:bidi="ar-SA"/>
      </w:rPr>
    </w:lvl>
    <w:lvl w:ilvl="4" w:tplc="F064F13C">
      <w:start w:val="1"/>
      <w:numFmt w:val="decimal"/>
      <w:lvlText w:val="(%5)"/>
      <w:lvlJc w:val="left"/>
      <w:pPr>
        <w:ind w:left="2400" w:hanging="480"/>
      </w:pPr>
      <w:rPr>
        <w:rFonts w:ascii="Times New Roman" w:eastAsia="Times New Roman" w:hAnsi="Times New Roman" w:cs="Times New Roman" w:hint="default"/>
        <w:b w:val="0"/>
        <w:bCs w:val="0"/>
        <w:i w:val="0"/>
        <w:iCs w:val="0"/>
        <w:spacing w:val="0"/>
        <w:w w:val="100"/>
        <w:sz w:val="24"/>
        <w:szCs w:val="24"/>
        <w:lang w:val="en-US" w:eastAsia="en-US" w:bidi="ar-SA"/>
      </w:rPr>
    </w:lvl>
    <w:lvl w:ilvl="5" w:tplc="2BF23E5A">
      <w:numFmt w:val="bullet"/>
      <w:lvlText w:val="•"/>
      <w:lvlJc w:val="left"/>
      <w:pPr>
        <w:ind w:left="1440" w:hanging="480"/>
      </w:pPr>
      <w:rPr>
        <w:rFonts w:hint="default"/>
        <w:lang w:val="en-US" w:eastAsia="en-US" w:bidi="ar-SA"/>
      </w:rPr>
    </w:lvl>
    <w:lvl w:ilvl="6" w:tplc="5A32B91A">
      <w:numFmt w:val="bullet"/>
      <w:lvlText w:val="•"/>
      <w:lvlJc w:val="left"/>
      <w:pPr>
        <w:ind w:left="1920" w:hanging="480"/>
      </w:pPr>
      <w:rPr>
        <w:rFonts w:hint="default"/>
        <w:lang w:val="en-US" w:eastAsia="en-US" w:bidi="ar-SA"/>
      </w:rPr>
    </w:lvl>
    <w:lvl w:ilvl="7" w:tplc="C3307C56">
      <w:numFmt w:val="bullet"/>
      <w:lvlText w:val="•"/>
      <w:lvlJc w:val="left"/>
      <w:pPr>
        <w:ind w:left="2400" w:hanging="480"/>
      </w:pPr>
      <w:rPr>
        <w:rFonts w:hint="default"/>
        <w:lang w:val="en-US" w:eastAsia="en-US" w:bidi="ar-SA"/>
      </w:rPr>
    </w:lvl>
    <w:lvl w:ilvl="8" w:tplc="7924F81C">
      <w:numFmt w:val="bullet"/>
      <w:lvlText w:val="•"/>
      <w:lvlJc w:val="left"/>
      <w:pPr>
        <w:ind w:left="4460" w:hanging="480"/>
      </w:pPr>
      <w:rPr>
        <w:rFonts w:hint="default"/>
        <w:lang w:val="en-US" w:eastAsia="en-US" w:bidi="ar-SA"/>
      </w:rPr>
    </w:lvl>
  </w:abstractNum>
  <w:abstractNum w:abstractNumId="13" w15:restartNumberingAfterBreak="0">
    <w:nsid w:val="7CE527FE"/>
    <w:multiLevelType w:val="hybridMultilevel"/>
    <w:tmpl w:val="FAA885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1"/>
  </w:num>
  <w:num w:numId="3">
    <w:abstractNumId w:val="8"/>
  </w:num>
  <w:num w:numId="4">
    <w:abstractNumId w:val="12"/>
  </w:num>
  <w:num w:numId="5">
    <w:abstractNumId w:val="0"/>
  </w:num>
  <w:num w:numId="6">
    <w:abstractNumId w:val="2"/>
  </w:num>
  <w:num w:numId="7">
    <w:abstractNumId w:val="7"/>
  </w:num>
  <w:num w:numId="8">
    <w:abstractNumId w:val="3"/>
  </w:num>
  <w:num w:numId="9">
    <w:abstractNumId w:val="11"/>
  </w:num>
  <w:num w:numId="10">
    <w:abstractNumId w:val="9"/>
  </w:num>
  <w:num w:numId="11">
    <w:abstractNumId w:val="10"/>
  </w:num>
  <w:num w:numId="12">
    <w:abstractNumId w:val="6"/>
  </w:num>
  <w:num w:numId="13">
    <w:abstractNumId w:val="4"/>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4B5"/>
    <w:rsid w:val="00043088"/>
    <w:rsid w:val="00053BAD"/>
    <w:rsid w:val="000B61FE"/>
    <w:rsid w:val="000C1DE2"/>
    <w:rsid w:val="000E0953"/>
    <w:rsid w:val="000F7868"/>
    <w:rsid w:val="00132C3C"/>
    <w:rsid w:val="00140BA6"/>
    <w:rsid w:val="001668DF"/>
    <w:rsid w:val="00176B33"/>
    <w:rsid w:val="00185A8B"/>
    <w:rsid w:val="001C4287"/>
    <w:rsid w:val="001D33B1"/>
    <w:rsid w:val="001E63BA"/>
    <w:rsid w:val="00201DEE"/>
    <w:rsid w:val="00201E91"/>
    <w:rsid w:val="002032F5"/>
    <w:rsid w:val="002243C2"/>
    <w:rsid w:val="002C043E"/>
    <w:rsid w:val="002E4EB9"/>
    <w:rsid w:val="003024EF"/>
    <w:rsid w:val="0031132F"/>
    <w:rsid w:val="003114A0"/>
    <w:rsid w:val="0034073D"/>
    <w:rsid w:val="00361168"/>
    <w:rsid w:val="00395B49"/>
    <w:rsid w:val="00395D9D"/>
    <w:rsid w:val="003E2AAE"/>
    <w:rsid w:val="003F3F3D"/>
    <w:rsid w:val="004054B5"/>
    <w:rsid w:val="004445EA"/>
    <w:rsid w:val="004536D3"/>
    <w:rsid w:val="00453903"/>
    <w:rsid w:val="004E5B4D"/>
    <w:rsid w:val="004F1E30"/>
    <w:rsid w:val="00506567"/>
    <w:rsid w:val="00514569"/>
    <w:rsid w:val="0054790A"/>
    <w:rsid w:val="00557B46"/>
    <w:rsid w:val="00565592"/>
    <w:rsid w:val="005C0041"/>
    <w:rsid w:val="005C059D"/>
    <w:rsid w:val="005C6649"/>
    <w:rsid w:val="0062656F"/>
    <w:rsid w:val="006D369B"/>
    <w:rsid w:val="00700FF0"/>
    <w:rsid w:val="0071091F"/>
    <w:rsid w:val="007936F6"/>
    <w:rsid w:val="008017E0"/>
    <w:rsid w:val="00830C5E"/>
    <w:rsid w:val="008345FE"/>
    <w:rsid w:val="00857258"/>
    <w:rsid w:val="008D22F0"/>
    <w:rsid w:val="00922581"/>
    <w:rsid w:val="0092430E"/>
    <w:rsid w:val="009550D6"/>
    <w:rsid w:val="00965F81"/>
    <w:rsid w:val="00976198"/>
    <w:rsid w:val="0098089F"/>
    <w:rsid w:val="00995C72"/>
    <w:rsid w:val="009E0F29"/>
    <w:rsid w:val="00A157E4"/>
    <w:rsid w:val="00A64AC5"/>
    <w:rsid w:val="00AB3937"/>
    <w:rsid w:val="00AD1EFA"/>
    <w:rsid w:val="00B716D4"/>
    <w:rsid w:val="00B73795"/>
    <w:rsid w:val="00B8634D"/>
    <w:rsid w:val="00BA1573"/>
    <w:rsid w:val="00BB0A43"/>
    <w:rsid w:val="00BC7ADB"/>
    <w:rsid w:val="00BD53FA"/>
    <w:rsid w:val="00BE2B4D"/>
    <w:rsid w:val="00C13D6B"/>
    <w:rsid w:val="00C2628B"/>
    <w:rsid w:val="00C27831"/>
    <w:rsid w:val="00C371F3"/>
    <w:rsid w:val="00C409E8"/>
    <w:rsid w:val="00C46708"/>
    <w:rsid w:val="00C46BE7"/>
    <w:rsid w:val="00C60BCF"/>
    <w:rsid w:val="00C82257"/>
    <w:rsid w:val="00C960FF"/>
    <w:rsid w:val="00D25CBB"/>
    <w:rsid w:val="00D83E84"/>
    <w:rsid w:val="00DE3DFE"/>
    <w:rsid w:val="00DF3B67"/>
    <w:rsid w:val="00E21A29"/>
    <w:rsid w:val="00E3396A"/>
    <w:rsid w:val="00E46A00"/>
    <w:rsid w:val="00E672C6"/>
    <w:rsid w:val="00E9555C"/>
    <w:rsid w:val="00EB40D1"/>
    <w:rsid w:val="00EC068A"/>
    <w:rsid w:val="00F10A3C"/>
    <w:rsid w:val="00F47C9E"/>
    <w:rsid w:val="00F82A88"/>
    <w:rsid w:val="00FC2BD3"/>
    <w:rsid w:val="00FF50AA"/>
    <w:rsid w:val="085D763D"/>
    <w:rsid w:val="0996298A"/>
    <w:rsid w:val="13AC3496"/>
    <w:rsid w:val="1463FB41"/>
    <w:rsid w:val="16DE811D"/>
    <w:rsid w:val="1C0A7C9B"/>
    <w:rsid w:val="26856033"/>
    <w:rsid w:val="2C0F7570"/>
    <w:rsid w:val="2D909B1E"/>
    <w:rsid w:val="3A1AB3B0"/>
    <w:rsid w:val="3B836DD6"/>
    <w:rsid w:val="3BD446F2"/>
    <w:rsid w:val="43056170"/>
    <w:rsid w:val="43C19ADC"/>
    <w:rsid w:val="5D10ADA2"/>
    <w:rsid w:val="68341739"/>
    <w:rsid w:val="6B06A5C8"/>
    <w:rsid w:val="6DCD384E"/>
    <w:rsid w:val="773CD1C5"/>
    <w:rsid w:val="78FB75E6"/>
    <w:rsid w:val="7946998F"/>
    <w:rsid w:val="7964F1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73A75"/>
  <w15:docId w15:val="{A889368F-E631-41EE-AD30-4DA7D2BE5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580" w:hanging="480"/>
      <w:outlineLvl w:val="0"/>
    </w:pPr>
    <w:rPr>
      <w:b/>
      <w:bCs/>
      <w:sz w:val="24"/>
      <w:szCs w:val="24"/>
    </w:rPr>
  </w:style>
  <w:style w:type="paragraph" w:styleId="Heading2">
    <w:name w:val="heading 2"/>
    <w:basedOn w:val="Normal"/>
    <w:uiPriority w:val="9"/>
    <w:unhideWhenUsed/>
    <w:qFormat/>
    <w:pPr>
      <w:spacing w:before="180"/>
      <w:ind w:left="1059" w:hanging="479"/>
      <w:outlineLvl w:val="1"/>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80"/>
      <w:ind w:hanging="480"/>
      <w:jc w:val="both"/>
    </w:pPr>
    <w:rPr>
      <w:sz w:val="24"/>
      <w:szCs w:val="24"/>
    </w:rPr>
  </w:style>
  <w:style w:type="paragraph" w:styleId="ListParagraph">
    <w:name w:val="List Paragraph"/>
    <w:basedOn w:val="Normal"/>
    <w:link w:val="ListParagraphChar"/>
    <w:uiPriority w:val="1"/>
    <w:qFormat/>
    <w:pPr>
      <w:spacing w:before="180"/>
      <w:ind w:left="1540" w:hanging="48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D369B"/>
    <w:pPr>
      <w:tabs>
        <w:tab w:val="center" w:pos="4680"/>
        <w:tab w:val="right" w:pos="9360"/>
      </w:tabs>
    </w:pPr>
  </w:style>
  <w:style w:type="character" w:customStyle="1" w:styleId="HeaderChar">
    <w:name w:val="Header Char"/>
    <w:basedOn w:val="DefaultParagraphFont"/>
    <w:link w:val="Header"/>
    <w:uiPriority w:val="99"/>
    <w:rsid w:val="006D369B"/>
    <w:rPr>
      <w:rFonts w:ascii="Times New Roman" w:eastAsia="Times New Roman" w:hAnsi="Times New Roman" w:cs="Times New Roman"/>
    </w:rPr>
  </w:style>
  <w:style w:type="paragraph" w:styleId="Footer">
    <w:name w:val="footer"/>
    <w:basedOn w:val="Normal"/>
    <w:link w:val="FooterChar"/>
    <w:uiPriority w:val="99"/>
    <w:unhideWhenUsed/>
    <w:rsid w:val="006D369B"/>
    <w:pPr>
      <w:tabs>
        <w:tab w:val="center" w:pos="4680"/>
        <w:tab w:val="right" w:pos="9360"/>
      </w:tabs>
    </w:pPr>
  </w:style>
  <w:style w:type="character" w:customStyle="1" w:styleId="FooterChar">
    <w:name w:val="Footer Char"/>
    <w:basedOn w:val="DefaultParagraphFont"/>
    <w:link w:val="Footer"/>
    <w:uiPriority w:val="99"/>
    <w:rsid w:val="006D369B"/>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185A8B"/>
    <w:rPr>
      <w:sz w:val="16"/>
      <w:szCs w:val="16"/>
    </w:rPr>
  </w:style>
  <w:style w:type="paragraph" w:styleId="CommentText">
    <w:name w:val="annotation text"/>
    <w:basedOn w:val="Normal"/>
    <w:link w:val="CommentTextChar"/>
    <w:uiPriority w:val="99"/>
    <w:unhideWhenUsed/>
    <w:rsid w:val="00185A8B"/>
    <w:rPr>
      <w:sz w:val="20"/>
      <w:szCs w:val="20"/>
    </w:rPr>
  </w:style>
  <w:style w:type="character" w:customStyle="1" w:styleId="CommentTextChar">
    <w:name w:val="Comment Text Char"/>
    <w:basedOn w:val="DefaultParagraphFont"/>
    <w:link w:val="CommentText"/>
    <w:uiPriority w:val="99"/>
    <w:rsid w:val="00185A8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85A8B"/>
    <w:rPr>
      <w:b/>
      <w:bCs/>
    </w:rPr>
  </w:style>
  <w:style w:type="character" w:customStyle="1" w:styleId="CommentSubjectChar">
    <w:name w:val="Comment Subject Char"/>
    <w:basedOn w:val="CommentTextChar"/>
    <w:link w:val="CommentSubject"/>
    <w:uiPriority w:val="99"/>
    <w:semiHidden/>
    <w:rsid w:val="00185A8B"/>
    <w:rPr>
      <w:rFonts w:ascii="Times New Roman" w:eastAsia="Times New Roman" w:hAnsi="Times New Roman" w:cs="Times New Roman"/>
      <w:b/>
      <w:bCs/>
      <w:sz w:val="20"/>
      <w:szCs w:val="20"/>
    </w:rPr>
  </w:style>
  <w:style w:type="character" w:customStyle="1" w:styleId="ListParagraphChar">
    <w:name w:val="List Paragraph Char"/>
    <w:basedOn w:val="DefaultParagraphFont"/>
    <w:link w:val="ListParagraph"/>
    <w:uiPriority w:val="1"/>
    <w:rsid w:val="0034073D"/>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0E095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0953"/>
    <w:rPr>
      <w:rFonts w:ascii="Segoe UI" w:eastAsia="Times New Roman" w:hAnsi="Segoe UI" w:cs="Segoe UI"/>
      <w:sz w:val="18"/>
      <w:szCs w:val="18"/>
    </w:rPr>
  </w:style>
  <w:style w:type="character" w:styleId="Hyperlink">
    <w:name w:val="Hyperlink"/>
    <w:basedOn w:val="DefaultParagraphFont"/>
    <w:uiPriority w:val="99"/>
    <w:unhideWhenUsed/>
    <w:rsid w:val="009E0F29"/>
    <w:rPr>
      <w:color w:val="0000FF" w:themeColor="hyperlink"/>
      <w:u w:val="single"/>
    </w:rPr>
  </w:style>
  <w:style w:type="paragraph" w:styleId="Revision">
    <w:name w:val="Revision"/>
    <w:hidden/>
    <w:uiPriority w:val="99"/>
    <w:semiHidden/>
    <w:rsid w:val="00C960FF"/>
    <w:pPr>
      <w:widowControl/>
      <w:autoSpaceDE/>
      <w:autoSpaceDN/>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ecode360.com/4574166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code360.com/4574166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leginfo.legislature.ca.gov/faces/codes_displaySection.xhtml?lawCode=RTC&amp;sectionNum=48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3903</Words>
  <Characters>22250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Griffen Dempsey</dc:creator>
  <cp:lastModifiedBy>Griffen Dempsey</cp:lastModifiedBy>
  <cp:revision>2</cp:revision>
  <dcterms:created xsi:type="dcterms:W3CDTF">2026-07-23T16:24:00Z</dcterms:created>
  <dcterms:modified xsi:type="dcterms:W3CDTF">2026-07-23T16:24:00Z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2026-06-23T00:00:00Z</vt:filetime>
  </property>
  <property fmtid="{D5CDD505-2E9C-101B-9397-08002B2CF9AE}" pid="3" name="Producer">
    <vt:lpwstr>Prince 15.4.1 (www.princexml.com)</vt:lpwstr>
  </property>
  <property fmtid="{D5CDD505-2E9C-101B-9397-08002B2CF9AE}" pid="4" name="LastSaved">
    <vt:filetime>2026-06-23T00:00:00Z</vt:filetime>
  </property>
</Properties>
</file>